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17" w:rsidRDefault="00EC0017" w:rsidP="00EC0017">
      <w:pPr>
        <w:rPr>
          <w:rFonts w:ascii="Arial" w:hAnsi="Arial" w:cs="Arial"/>
          <w:b/>
          <w:sz w:val="22"/>
          <w:szCs w:val="22"/>
        </w:rPr>
      </w:pPr>
    </w:p>
    <w:p w:rsidR="00D80795" w:rsidRDefault="00D80795" w:rsidP="00EC0017">
      <w:pPr>
        <w:rPr>
          <w:rFonts w:ascii="Arial" w:hAnsi="Arial" w:cs="Arial"/>
          <w:b/>
          <w:sz w:val="22"/>
          <w:szCs w:val="22"/>
        </w:rPr>
      </w:pPr>
    </w:p>
    <w:p w:rsidR="00D80795" w:rsidRPr="00B801B5" w:rsidRDefault="00D80795" w:rsidP="00EC0017">
      <w:pPr>
        <w:rPr>
          <w:rFonts w:ascii="Arial" w:hAnsi="Arial" w:cs="Arial"/>
          <w:b/>
          <w:sz w:val="22"/>
          <w:szCs w:val="22"/>
        </w:rPr>
      </w:pP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226"/>
      </w:tblGrid>
      <w:tr w:rsidR="00EC0017" w:rsidRPr="00B84347" w:rsidTr="0025099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Naziv specijalizacije</w:t>
            </w:r>
          </w:p>
        </w:tc>
        <w:tc>
          <w:tcPr>
            <w:tcW w:w="12226" w:type="dxa"/>
            <w:vAlign w:val="center"/>
          </w:tcPr>
          <w:p w:rsidR="00EC0017" w:rsidRPr="00361E6B" w:rsidRDefault="00EC0017" w:rsidP="0025099B">
            <w:r w:rsidRPr="00361E6B">
              <w:t>Laboratorijska imunologija</w:t>
            </w:r>
          </w:p>
        </w:tc>
      </w:tr>
      <w:tr w:rsidR="00EC0017" w:rsidRPr="00B84347" w:rsidTr="0025099B">
        <w:trPr>
          <w:jc w:val="center"/>
        </w:trPr>
        <w:tc>
          <w:tcPr>
            <w:tcW w:w="2696" w:type="dxa"/>
            <w:shd w:val="clear" w:color="auto" w:fill="auto"/>
          </w:tcPr>
          <w:p w:rsidR="00EC0017" w:rsidRPr="00B84347" w:rsidRDefault="00EC0017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  <w:r w:rsidRPr="00B84347">
              <w:rPr>
                <w:b/>
              </w:rPr>
              <w:t xml:space="preserve"> </w:t>
            </w:r>
          </w:p>
        </w:tc>
        <w:tc>
          <w:tcPr>
            <w:tcW w:w="12226" w:type="dxa"/>
          </w:tcPr>
          <w:p w:rsidR="00EC0017" w:rsidRPr="00B84347" w:rsidRDefault="00EC0017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43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laboratorijske imunologije</w:t>
            </w:r>
          </w:p>
        </w:tc>
      </w:tr>
      <w:tr w:rsidR="00EC0017" w:rsidRPr="00B84347" w:rsidTr="0025099B">
        <w:trPr>
          <w:jc w:val="center"/>
        </w:trPr>
        <w:tc>
          <w:tcPr>
            <w:tcW w:w="2696" w:type="dxa"/>
            <w:shd w:val="clear" w:color="auto" w:fill="auto"/>
          </w:tcPr>
          <w:p w:rsidR="00EC0017" w:rsidRPr="00B84347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2226" w:type="dxa"/>
          </w:tcPr>
          <w:p w:rsidR="00EC0017" w:rsidRPr="00B84347" w:rsidRDefault="00EC0017" w:rsidP="0025099B">
            <w:r w:rsidRPr="003D1B09">
              <w:t>6</w:t>
            </w:r>
            <w:r>
              <w:t>0</w:t>
            </w:r>
            <w:r w:rsidRPr="003D1B09">
              <w:t xml:space="preserve"> mjesec</w:t>
            </w:r>
            <w:r>
              <w:t>i</w:t>
            </w:r>
            <w:r w:rsidRPr="003D1B09">
              <w:t xml:space="preserve"> (5 godina</w:t>
            </w:r>
            <w:r>
              <w:t>)</w:t>
            </w:r>
          </w:p>
        </w:tc>
      </w:tr>
      <w:tr w:rsidR="00EC0017" w:rsidRPr="00B84347" w:rsidTr="0025099B">
        <w:trPr>
          <w:jc w:val="center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EC0017" w:rsidRPr="00B84347" w:rsidRDefault="00EC0017" w:rsidP="0025099B">
            <w:pPr>
              <w:rPr>
                <w:b/>
              </w:rPr>
            </w:pPr>
            <w:r>
              <w:rPr>
                <w:b/>
              </w:rPr>
              <w:t>Program specijalizacije</w:t>
            </w:r>
          </w:p>
        </w:tc>
        <w:tc>
          <w:tcPr>
            <w:tcW w:w="12226" w:type="dxa"/>
          </w:tcPr>
          <w:p w:rsidR="00EC0017" w:rsidRPr="001828DE" w:rsidRDefault="00EC0017" w:rsidP="0025099B">
            <w:pPr>
              <w:rPr>
                <w:b/>
              </w:rPr>
            </w:pPr>
            <w:r w:rsidRPr="001828DE">
              <w:rPr>
                <w:b/>
              </w:rPr>
              <w:t>1. Laboratorijski program</w:t>
            </w:r>
            <w:r w:rsidR="00801929">
              <w:rPr>
                <w:b/>
              </w:rPr>
              <w:t xml:space="preserve"> </w:t>
            </w:r>
          </w:p>
          <w:p w:rsidR="00EC0017" w:rsidRPr="00441706" w:rsidRDefault="00EC0017" w:rsidP="0025099B">
            <w:r w:rsidRPr="001828DE">
              <w:t>1.1. Upravljanje laboratorijem</w:t>
            </w:r>
            <w:r>
              <w:t xml:space="preserve"> - </w:t>
            </w:r>
            <w:r w:rsidRPr="00441706">
              <w:t>2 mjesec</w:t>
            </w:r>
            <w:r>
              <w:t>a</w:t>
            </w:r>
          </w:p>
          <w:p w:rsidR="00EC0017" w:rsidRPr="00441706" w:rsidRDefault="00EC0017" w:rsidP="0025099B">
            <w:r w:rsidRPr="00441706">
              <w:t>1.2. Bazične analitičke tehnike i instrume</w:t>
            </w:r>
            <w:r>
              <w:t>nti - 12</w:t>
            </w:r>
            <w:r w:rsidRPr="00441706">
              <w:t xml:space="preserve"> mjeseci  </w:t>
            </w:r>
          </w:p>
          <w:p w:rsidR="00EC0017" w:rsidRPr="00441706" w:rsidRDefault="00EC0017" w:rsidP="0025099B">
            <w:r w:rsidRPr="00441706">
              <w:t>1.3. Specifične analitičke tehnike i instrumenti</w:t>
            </w:r>
            <w:r>
              <w:t xml:space="preserve"> - </w:t>
            </w:r>
            <w:r w:rsidRPr="00441706">
              <w:t>20 mjeseci</w:t>
            </w:r>
          </w:p>
          <w:p w:rsidR="00EC0017" w:rsidRPr="00441706" w:rsidRDefault="00EC0017" w:rsidP="0025099B">
            <w:r w:rsidRPr="00441706">
              <w:t>1.4. Interpretacija laboratorijskih nalaza</w:t>
            </w:r>
            <w:r>
              <w:t xml:space="preserve"> - </w:t>
            </w:r>
            <w:r w:rsidRPr="00441706">
              <w:t>2 mjesec</w:t>
            </w:r>
            <w:r>
              <w:t>a</w:t>
            </w:r>
          </w:p>
          <w:p w:rsidR="00EC0017" w:rsidRPr="00441706" w:rsidRDefault="00EC0017" w:rsidP="0025099B">
            <w:r w:rsidRPr="00441706">
              <w:t>1.5. Laboratorijska imunologija u nacionalnim referentnim</w:t>
            </w:r>
            <w:r>
              <w:t xml:space="preserve"> </w:t>
            </w:r>
            <w:r w:rsidRPr="00441706">
              <w:t xml:space="preserve">laboratorijima i centrima </w:t>
            </w:r>
            <w:r>
              <w:t xml:space="preserve">- </w:t>
            </w:r>
            <w:r w:rsidRPr="00441706">
              <w:t xml:space="preserve">1 mjesec                                             </w:t>
            </w:r>
          </w:p>
          <w:p w:rsidR="00EC0017" w:rsidRPr="00441706" w:rsidRDefault="00EC0017" w:rsidP="0025099B">
            <w:r w:rsidRPr="00441706">
              <w:t xml:space="preserve">1.6. Znanstvenoistraživački rad </w:t>
            </w:r>
            <w:r>
              <w:t xml:space="preserve">- </w:t>
            </w:r>
            <w:r w:rsidRPr="00441706">
              <w:t>3 mjeseca</w:t>
            </w:r>
          </w:p>
          <w:p w:rsidR="00EC0017" w:rsidRPr="00441706" w:rsidRDefault="00EC0017" w:rsidP="0025099B">
            <w:r w:rsidRPr="00441706">
              <w:rPr>
                <w:b/>
              </w:rPr>
              <w:t xml:space="preserve">2. Klinički program </w:t>
            </w:r>
            <w:r>
              <w:rPr>
                <w:b/>
              </w:rPr>
              <w:t xml:space="preserve">- </w:t>
            </w:r>
            <w:r w:rsidRPr="00441706">
              <w:t>14 mjeseci</w:t>
            </w:r>
          </w:p>
          <w:p w:rsidR="00EC0017" w:rsidRPr="00441706" w:rsidRDefault="00EC0017" w:rsidP="0025099B">
            <w:r w:rsidRPr="00441706">
              <w:rPr>
                <w:b/>
              </w:rPr>
              <w:t>3. Epidemiologija i statistika</w:t>
            </w:r>
            <w:r w:rsidRPr="00441706">
              <w:t xml:space="preserve"> </w:t>
            </w:r>
            <w:r>
              <w:t xml:space="preserve">- </w:t>
            </w:r>
            <w:r w:rsidRPr="00441706">
              <w:t xml:space="preserve">1 mjesec       </w:t>
            </w:r>
          </w:p>
          <w:p w:rsidR="00EC0017" w:rsidRPr="009A0CAE" w:rsidRDefault="00EC0017" w:rsidP="0025099B">
            <w:pPr>
              <w:pStyle w:val="aNormal"/>
              <w:tabs>
                <w:tab w:val="clear" w:pos="907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C0017" w:rsidRPr="00347F85" w:rsidRDefault="00EC0017" w:rsidP="0025099B">
            <w:pPr>
              <w:pStyle w:val="StandardWeb"/>
              <w:spacing w:before="0" w:beforeAutospacing="0" w:after="0" w:afterAutospacing="0"/>
              <w:ind w:right="-483"/>
            </w:pPr>
            <w:r w:rsidRPr="00347F85">
              <w:t>Godišnji odmor - 5 mjeseci</w:t>
            </w:r>
          </w:p>
          <w:p w:rsidR="00EC0017" w:rsidRDefault="00EC0017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EC0017" w:rsidRPr="002029F4" w:rsidRDefault="00EC0017" w:rsidP="0025099B">
            <w:pPr>
              <w:pStyle w:val="aNormal"/>
              <w:spacing w:before="0" w:after="0"/>
              <w:ind w:right="37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  „</w:t>
            </w:r>
            <w:r w:rsidRPr="00385EDB">
              <w:rPr>
                <w:rFonts w:ascii="Times New Roman" w:hAnsi="Times New Roman" w:cs="Times New Roman"/>
                <w:sz w:val="24"/>
                <w:szCs w:val="24"/>
              </w:rPr>
              <w:t>Laboratorijska</w:t>
            </w:r>
            <w:r w:rsidRPr="009A0C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85EDB">
              <w:rPr>
                <w:rFonts w:ascii="Times New Roman" w:hAnsi="Times New Roman" w:cs="Times New Roman"/>
                <w:sz w:val="24"/>
                <w:szCs w:val="24"/>
              </w:rPr>
              <w:t>imunologija</w:t>
            </w:r>
            <w:r w:rsidRPr="009A0CAE">
              <w:rPr>
                <w:rFonts w:ascii="Times New Roman" w:hAnsi="Times New Roman" w:cs="Times New Roman"/>
                <w:lang w:val="hr-HR"/>
              </w:rPr>
              <w:t xml:space="preserve">“ 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- 3 mjeseca</w:t>
            </w:r>
          </w:p>
          <w:p w:rsidR="00EC0017" w:rsidRDefault="00EC0017" w:rsidP="0025099B">
            <w:pPr>
              <w:pStyle w:val="StandardWeb"/>
              <w:spacing w:before="0" w:beforeAutospacing="0" w:after="0" w:afterAutospacing="0"/>
              <w:ind w:right="37"/>
            </w:pPr>
            <w:r w:rsidRPr="004B47CD">
              <w:t xml:space="preserve">U okviru specijalizacije iz </w:t>
            </w:r>
            <w:r>
              <w:t xml:space="preserve">laboratorijske medicine </w:t>
            </w:r>
            <w:r w:rsidRPr="004B47CD">
              <w:t xml:space="preserve">specijalizant mora završiti </w:t>
            </w:r>
            <w:r>
              <w:t xml:space="preserve">poslijediplomski </w:t>
            </w:r>
            <w:r w:rsidRPr="004B47CD">
              <w:t xml:space="preserve">specijalistički studij </w:t>
            </w:r>
          </w:p>
          <w:p w:rsidR="00EC0017" w:rsidRPr="004B47CD" w:rsidRDefault="00EC0017" w:rsidP="0025099B">
            <w:pPr>
              <w:pStyle w:val="StandardWeb"/>
              <w:spacing w:before="0" w:beforeAutospacing="0" w:after="0" w:afterAutospacing="0"/>
              <w:ind w:right="37"/>
            </w:pPr>
            <w:r w:rsidRPr="004B47CD">
              <w:t>„</w:t>
            </w:r>
            <w:r w:rsidRPr="00385EDB">
              <w:t xml:space="preserve"> Laboratorijska imunologija</w:t>
            </w:r>
            <w:r w:rsidRPr="004B47CD">
              <w:t xml:space="preserve"> “</w:t>
            </w:r>
            <w:r>
              <w:t xml:space="preserve">. </w:t>
            </w:r>
          </w:p>
          <w:p w:rsidR="00EC0017" w:rsidRPr="004B47CD" w:rsidRDefault="00EC0017" w:rsidP="0025099B">
            <w:pPr>
              <w:pStyle w:val="StandardWeb"/>
              <w:spacing w:before="0" w:beforeAutospacing="0" w:after="0" w:afterAutospacing="0"/>
              <w:ind w:right="37"/>
            </w:pPr>
            <w:r w:rsidRPr="004B47CD">
              <w:t xml:space="preserve">Tijekom specijalizacije </w:t>
            </w:r>
            <w:r>
              <w:t>iz l</w:t>
            </w:r>
            <w:r w:rsidRPr="00385EDB">
              <w:t>aboratorijsk</w:t>
            </w:r>
            <w:r>
              <w:t>e</w:t>
            </w:r>
            <w:r w:rsidRPr="00385EDB">
              <w:t xml:space="preserve"> imunologij</w:t>
            </w:r>
            <w:r>
              <w:t xml:space="preserve">e </w:t>
            </w:r>
            <w:r w:rsidRPr="004B47CD">
              <w:t>specijalizant je ob</w:t>
            </w:r>
            <w:r>
              <w:t xml:space="preserve">vezan pohađati tečajeve trajnog </w:t>
            </w:r>
            <w:r w:rsidRPr="004B47CD">
              <w:t>stručnog usavršavanja</w:t>
            </w:r>
            <w:r>
              <w:t xml:space="preserve"> </w:t>
            </w:r>
            <w:r w:rsidRPr="004B47CD">
              <w:t>doktora medicine.</w:t>
            </w:r>
          </w:p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2696" w:type="dxa"/>
            <w:shd w:val="clear" w:color="auto" w:fill="auto"/>
          </w:tcPr>
          <w:p w:rsidR="00EC0017" w:rsidRPr="009730E2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Kompetencije koje polaznik stječe završetkom specijalizacije</w:t>
            </w:r>
          </w:p>
          <w:p w:rsidR="00EC0017" w:rsidRPr="00B84347" w:rsidRDefault="00EC0017" w:rsidP="0025099B"/>
        </w:tc>
        <w:tc>
          <w:tcPr>
            <w:tcW w:w="12226" w:type="dxa"/>
          </w:tcPr>
          <w:p w:rsidR="00EC0017" w:rsidRPr="00EF7951" w:rsidRDefault="00EC0017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EC0017" w:rsidRPr="00EF7951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EC0017" w:rsidRPr="00EF7951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EC0017" w:rsidRPr="00EF7951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EC0017" w:rsidRPr="00EF7951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EC0017" w:rsidRPr="00EF7951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EC0017" w:rsidRPr="00EF7951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   mogućnosti je samostalno raditi i rješavati probleme iz tematskog područja</w:t>
            </w:r>
          </w:p>
          <w:p w:rsidR="00EC0017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C0017" w:rsidRPr="00525F7E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EC0017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C0017" w:rsidRPr="00EF7951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EC0017" w:rsidRDefault="00EC0017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 w:rsidRPr="00BF6E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laboratorijske imunologije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EC0017" w:rsidRPr="00EF7951" w:rsidRDefault="00EC0017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EC0017" w:rsidRPr="00EF7951" w:rsidRDefault="00EC0017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</w:t>
            </w:r>
            <w:r w:rsidRPr="00BF6EB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laboratorijske imunologije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EC0017" w:rsidRPr="00EF7951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EC0017" w:rsidRPr="00EF7951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EC0017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EC0017" w:rsidRPr="007746DF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EC0017" w:rsidRPr="00EF7951" w:rsidRDefault="00EC0017" w:rsidP="00EC0017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EC0017" w:rsidRPr="002D7E7B" w:rsidRDefault="00EC0017" w:rsidP="00EC0017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EC0017" w:rsidRPr="002D7E7B" w:rsidRDefault="00EC0017" w:rsidP="00EC0017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EC0017" w:rsidRPr="00EF7951" w:rsidRDefault="00EC0017" w:rsidP="00EC0017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EC0017" w:rsidRPr="007746DF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EC0017" w:rsidRPr="00EF7951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EC0017" w:rsidRPr="00EF7951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EC0017" w:rsidRPr="00EF7951" w:rsidRDefault="00EC0017" w:rsidP="00EC0017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EC0017" w:rsidRPr="00EF7951" w:rsidRDefault="00EC0017" w:rsidP="00EC0017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EC0017" w:rsidRPr="00EF7951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EC0017" w:rsidRPr="002D7E7B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EC0017" w:rsidRPr="002D7E7B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EC0017" w:rsidRPr="002D7E7B" w:rsidRDefault="00EC0017" w:rsidP="00EC0017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EC0017" w:rsidRPr="00EF7951" w:rsidRDefault="00EC0017" w:rsidP="00EC0017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EC0017" w:rsidRDefault="00EC0017" w:rsidP="00EC0017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EC0017" w:rsidRPr="007746DF" w:rsidRDefault="00EC0017" w:rsidP="00EC0017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EC0017" w:rsidRPr="007746DF" w:rsidRDefault="00EC0017" w:rsidP="00EC0017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EC0017" w:rsidRPr="00EF7951" w:rsidRDefault="00EC0017" w:rsidP="00EC0017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EC0017" w:rsidRPr="00EF7951" w:rsidRDefault="00EC0017" w:rsidP="00EC0017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EC0017" w:rsidRPr="00EF7951" w:rsidRDefault="00EC0017" w:rsidP="00EC0017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EC0017" w:rsidRDefault="00EC0017" w:rsidP="0025099B">
            <w:pPr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B84347">
              <w:rPr>
                <w:b/>
              </w:rPr>
              <w:t>Osnovna područja kompetencije laboratorijskog imunologa:</w:t>
            </w:r>
          </w:p>
          <w:p w:rsidR="00EC0017" w:rsidRPr="00B84347" w:rsidRDefault="00EC0017" w:rsidP="0025099B">
            <w:pPr>
              <w:jc w:val="both"/>
            </w:pPr>
          </w:p>
          <w:p w:rsidR="00EC0017" w:rsidRPr="00B84347" w:rsidRDefault="00EC0017" w:rsidP="00EC0017">
            <w:pPr>
              <w:numPr>
                <w:ilvl w:val="0"/>
                <w:numId w:val="7"/>
              </w:numPr>
              <w:jc w:val="both"/>
            </w:pPr>
            <w:r w:rsidRPr="00B84347">
              <w:t xml:space="preserve">dati liječničko mišljenje o prevenciji, dijagnozi, liječenju i praćenju bolesti s imunopatogenetskim mehanizmom </w:t>
            </w:r>
          </w:p>
          <w:p w:rsidR="00EC0017" w:rsidRPr="00B84347" w:rsidRDefault="00EC0017" w:rsidP="00EC0017">
            <w:pPr>
              <w:numPr>
                <w:ilvl w:val="0"/>
                <w:numId w:val="7"/>
              </w:numPr>
              <w:jc w:val="both"/>
            </w:pPr>
            <w:r w:rsidRPr="00B84347">
              <w:t>dati znanstvene osnove za laboratorijsku dijagnozu, liječenje i praćenje bolesti s imunopatogenetskim mehanizmom; sastaviti protokole i održavati standarde u laboratoriju, kao i izvoditi imunodijagnostičke pretrage iz ljudskih kliničkih uzoraka</w:t>
            </w:r>
          </w:p>
          <w:p w:rsidR="00EC0017" w:rsidRPr="00B84347" w:rsidRDefault="00EC0017" w:rsidP="00EC0017">
            <w:pPr>
              <w:numPr>
                <w:ilvl w:val="0"/>
                <w:numId w:val="7"/>
              </w:numPr>
              <w:jc w:val="both"/>
            </w:pPr>
            <w:r w:rsidRPr="00B84347">
              <w:t>preuzeti odgovornosti voditelja kliničkog imunološkog laboratorija</w:t>
            </w:r>
          </w:p>
          <w:p w:rsidR="00EC0017" w:rsidRPr="00B84347" w:rsidRDefault="00EC0017" w:rsidP="00EC0017">
            <w:pPr>
              <w:numPr>
                <w:ilvl w:val="0"/>
                <w:numId w:val="7"/>
              </w:numPr>
              <w:jc w:val="both"/>
            </w:pPr>
            <w:r w:rsidRPr="00B84347">
              <w:t>surađivati s državnim nadzornim i javnozdravstvenim službama</w:t>
            </w:r>
          </w:p>
          <w:p w:rsidR="00EC0017" w:rsidRPr="00B84347" w:rsidRDefault="00EC0017" w:rsidP="00EC0017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84347">
              <w:t xml:space="preserve">sudjelovati u programima specijalizacije </w:t>
            </w:r>
            <w:r w:rsidRPr="00B84347">
              <w:rPr>
                <w:color w:val="000000"/>
              </w:rPr>
              <w:t xml:space="preserve">liječnika iz područja kliničke imunologije, kliničkolaboratorijske imunologije i imunodijagnostike, kao i liječnika i drugih stručnjaka na području prevencije, dijagnostike, </w:t>
            </w:r>
            <w:r w:rsidRPr="00B84347">
              <w:t>liječenja i</w:t>
            </w:r>
            <w:r w:rsidRPr="00B84347">
              <w:rPr>
                <w:color w:val="000000"/>
              </w:rPr>
              <w:t xml:space="preserve"> praćenja bolesti uzrokovanih poremećajem imunosnog sustava</w:t>
            </w:r>
          </w:p>
          <w:p w:rsidR="00EC0017" w:rsidRPr="00B84347" w:rsidRDefault="00EC0017" w:rsidP="00EC0017">
            <w:pPr>
              <w:numPr>
                <w:ilvl w:val="0"/>
                <w:numId w:val="7"/>
              </w:numPr>
              <w:jc w:val="both"/>
            </w:pPr>
            <w:r w:rsidRPr="00B84347">
              <w:t>sudjelovati u istraživanjima i razvoju iz područja temeljne i primjenjene laboratorijske imunologije i imunodijagnostike.</w:t>
            </w:r>
          </w:p>
          <w:p w:rsidR="00EC0017" w:rsidRDefault="00EC0017" w:rsidP="0025099B">
            <w:pPr>
              <w:rPr>
                <w:b/>
              </w:rPr>
            </w:pPr>
          </w:p>
          <w:p w:rsidR="00EC0017" w:rsidRDefault="00EC0017" w:rsidP="0025099B">
            <w:pPr>
              <w:rPr>
                <w:b/>
              </w:rPr>
            </w:pPr>
          </w:p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lastRenderedPageBreak/>
              <w:t xml:space="preserve">Popis specifičnih kompetencija koje se stječu specijalizacijom iz </w:t>
            </w:r>
            <w:r>
              <w:rPr>
                <w:b/>
              </w:rPr>
              <w:t>l</w:t>
            </w:r>
            <w:r w:rsidRPr="00B84347">
              <w:rPr>
                <w:b/>
              </w:rPr>
              <w:t xml:space="preserve">aboratorijske imunologije 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rPr>
                <w:b/>
                <w:color w:val="000000"/>
              </w:rPr>
            </w:pPr>
            <w:r w:rsidRPr="00B84347">
              <w:rPr>
                <w:b/>
              </w:rPr>
              <w:t>1</w:t>
            </w:r>
            <w:r w:rsidRPr="00B84347">
              <w:rPr>
                <w:b/>
                <w:color w:val="000000"/>
              </w:rPr>
              <w:t>. Znanstveni temelji laboratorijske imunologije</w:t>
            </w:r>
          </w:p>
          <w:p w:rsidR="00EC0017" w:rsidRPr="00B84347" w:rsidRDefault="00EC0017" w:rsidP="0025099B">
            <w:pPr>
              <w:rPr>
                <w:color w:val="000000"/>
              </w:rPr>
            </w:pPr>
            <w:r w:rsidRPr="00B84347">
              <w:rPr>
                <w:color w:val="000000"/>
              </w:rPr>
              <w:t>Specijalizant mora usvojiti razumijevanje sljedećih načela, zajedno s načinima na koje se ona primjenjuju u rješavanju kliničkih i istraživačkih problema: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ind w:left="761"/>
            </w:pPr>
            <w:r w:rsidRPr="00B84347">
              <w:t>razvoj, strukturu, organizaciju i fiziologiju imunosnog sustava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</w:pPr>
            <w:r w:rsidRPr="00B84347">
              <w:t xml:space="preserve">mehanizme imunoreakcije na mikroorganizme; prirođenu i stečenu imunost, humoralnu i staničnu imunoreakciju na zarazu; 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</w:pPr>
            <w:r w:rsidRPr="00B84347">
              <w:t xml:space="preserve">imunodeficijencijske sindrome: primarne i sekundarne imunodeficijencije (posebice imunopatogeneza HIV-infekcije i imunomonitoring HIV+ osoba); 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t>autoimune bolesti i njihovu imunopatogenezu: sistemske autoimune bolesti (sistemski eritematozni lupus, reumatoidni artritis, juvenilni idiopatski artritis, Sjögrenov sindrom, sistemsku sklerozu, ankilozni spondilitis, sistemske vaskulitise, autoinflamacijske sindrome, autoimunosne sindrome) i organospecifične bolesti</w:t>
            </w:r>
            <w:r>
              <w:t xml:space="preserve">, posebice </w:t>
            </w:r>
            <w:r w:rsidRPr="00B84347">
              <w:t>imunološke bolesti bubrega, autoimune bolesti endokrinih žlijezda</w:t>
            </w:r>
            <w:r>
              <w:t xml:space="preserve"> (</w:t>
            </w:r>
            <w:r w:rsidRPr="00B84347">
              <w:t>štitnjače, paratiroideje, nadbubrežne žlijezde</w:t>
            </w:r>
            <w:r>
              <w:t xml:space="preserve"> i</w:t>
            </w:r>
            <w:r w:rsidRPr="00B84347">
              <w:t xml:space="preserve"> spolnih žlijezda</w:t>
            </w:r>
            <w:r>
              <w:t>), šećernu</w:t>
            </w:r>
            <w:r w:rsidRPr="00B84347">
              <w:t xml:space="preserve"> bolest</w:t>
            </w:r>
            <w:r w:rsidRPr="00B84347">
              <w:rPr>
                <w:color w:val="000000"/>
              </w:rPr>
              <w:t xml:space="preserve"> i srodne autoimune bolesti, imunološke bolesti probavnog trakta, autoimune bolesti je</w:t>
            </w:r>
            <w:r>
              <w:rPr>
                <w:color w:val="000000"/>
              </w:rPr>
              <w:t>tre, mijasteniju</w:t>
            </w:r>
            <w:r w:rsidRPr="00B84347">
              <w:rPr>
                <w:color w:val="000000"/>
              </w:rPr>
              <w:t xml:space="preserve"> gravis, imun</w:t>
            </w:r>
            <w:r>
              <w:rPr>
                <w:color w:val="000000"/>
              </w:rPr>
              <w:t>ološke bolesti živčanog sustava i</w:t>
            </w:r>
            <w:r w:rsidRPr="00B84347">
              <w:rPr>
                <w:color w:val="000000"/>
              </w:rPr>
              <w:t xml:space="preserve"> bulozne autoimune bolesti kože;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transplantacijsku imunologiju: histokompatibilnost - glavni i sporedni sustav tkivne podudarnosti, transplantacija organa i hematopoetskih matičnih stanica, koncepti odabira davatelja i primatelja transplantata, imunološka tolerancija/odbacivanje transplantata, reakcija transplantata protiv primatelja; 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>imunološke reakcije u transfuzijskoj medicini;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>imunologiju i imunoterapiju tumora;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neoplazme hematološkog i imunološkog sustava; 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>alergijske bolesti: sindrom</w:t>
            </w:r>
            <w:r>
              <w:rPr>
                <w:color w:val="000000"/>
              </w:rPr>
              <w:t>i</w:t>
            </w:r>
            <w:r w:rsidRPr="00B84347">
              <w:rPr>
                <w:color w:val="000000"/>
              </w:rPr>
              <w:t xml:space="preserve"> akutne i kasne preosjetljivosti;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>reproduktivnu imunologiju: imunološki poremećaji i neplodnost, imunološki posredovani pobačaji (autoimuni, aloimuni);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imunotoksikologiju: imunološke poremećaje izazvane lijekovima i okolišnim čimbenicima; 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>imunoprofilaksu i cjepiva: indikacije, kontraindikacije i prevencija štetnih nuspojava;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imunoterapiju i imunomodulaciju (steroidi, azatioprin, ciklofosfamid, ciklosporin, takrolimus, sirolimus i drugi agensi u kliničkoj praksi, nadomjesna imunoglobulinska terapija), </w:t>
            </w:r>
            <w:r>
              <w:rPr>
                <w:color w:val="000000"/>
              </w:rPr>
              <w:t>gensku terapiju i imunomodulaciju</w:t>
            </w:r>
            <w:r w:rsidRPr="00B84347">
              <w:rPr>
                <w:color w:val="000000"/>
              </w:rPr>
              <w:t xml:space="preserve"> (interleukini, interferoni, monoklonska antitijela, čimbenici rasta kolonija, citokini i njihovi receptori); </w:t>
            </w:r>
          </w:p>
          <w:p w:rsidR="00EC0017" w:rsidRPr="00B84347" w:rsidRDefault="00EC0017" w:rsidP="00EC0017">
            <w:pPr>
              <w:numPr>
                <w:ilvl w:val="0"/>
                <w:numId w:val="8"/>
              </w:numPr>
              <w:tabs>
                <w:tab w:val="clear" w:pos="1080"/>
                <w:tab w:val="num" w:pos="761"/>
              </w:tabs>
              <w:autoSpaceDE w:val="0"/>
              <w:autoSpaceDN w:val="0"/>
              <w:ind w:left="761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>imunosni sistem i prehranu: učinke namirnica na imunost</w:t>
            </w:r>
            <w:r>
              <w:rPr>
                <w:color w:val="000000"/>
              </w:rPr>
              <w:t>, posebice vitamine</w:t>
            </w:r>
            <w:r w:rsidRPr="00B84347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 xml:space="preserve"> elemente</w:t>
            </w:r>
            <w:r w:rsidRPr="00B84347">
              <w:rPr>
                <w:color w:val="000000"/>
              </w:rPr>
              <w:t xml:space="preserve"> u tragovima.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lastRenderedPageBreak/>
              <w:t>2. Mjere sigurnosti u laboratoriju</w:t>
            </w:r>
          </w:p>
          <w:p w:rsidR="00EC0017" w:rsidRPr="00B84347" w:rsidRDefault="00EC0017" w:rsidP="0025099B">
            <w:pPr>
              <w:jc w:val="both"/>
            </w:pPr>
            <w:r w:rsidRPr="00B84347">
              <w:t>Prije praktičnog rada u laboratoriju, specijalizant mora biti osposobljen za provođenje osnovnih mjera sigurnosti u laboratoriju (zaštitna odjeća i higijena), pravilno rukovanje uzorcima i potencijalno kontaminiranim</w:t>
            </w:r>
            <w:r>
              <w:t xml:space="preserve"> predmetima (npr. </w:t>
            </w:r>
            <w:r w:rsidRPr="00B84347">
              <w:t xml:space="preserve">pipetama) u laboratoriju, te opasnošću koja postoji prilikom nezgoda kod kojih dolazi do prosipanja potencijalno zaraznog biološkog materijala kao i štetnosti kemijskih te radioaktivnih tvari koji se rabe u analitičkim postupcima. </w:t>
            </w:r>
          </w:p>
          <w:p w:rsidR="00EC0017" w:rsidRPr="00B84347" w:rsidRDefault="00EC0017" w:rsidP="0025099B"/>
          <w:p w:rsidR="00EC0017" w:rsidRPr="00B84347" w:rsidRDefault="00EC0017" w:rsidP="0025099B">
            <w:r w:rsidRPr="00B84347">
              <w:t xml:space="preserve">Po završetku specijalizacije, </w:t>
            </w:r>
            <w:r>
              <w:t>specijalist laboratorijske imunologije</w:t>
            </w:r>
            <w:r w:rsidRPr="00B84347">
              <w:t xml:space="preserve"> treba:</w:t>
            </w:r>
          </w:p>
          <w:p w:rsidR="00EC0017" w:rsidRPr="00B84347" w:rsidRDefault="00EC0017" w:rsidP="00EC0017">
            <w:pPr>
              <w:numPr>
                <w:ilvl w:val="0"/>
                <w:numId w:val="9"/>
              </w:numPr>
            </w:pPr>
            <w:r w:rsidRPr="00B84347">
              <w:t>znati primijeniti načela standardnih mjera zaštite od potencijalno kontaminiranih bioloških uzoraka, kao i potencijalno štetnih kemijskih i radioaktivnih tvari koje se mogu rabiti u analitičkim postupcima;</w:t>
            </w:r>
          </w:p>
          <w:p w:rsidR="00EC0017" w:rsidRPr="00B84347" w:rsidRDefault="00EC0017" w:rsidP="00EC0017">
            <w:pPr>
              <w:numPr>
                <w:ilvl w:val="0"/>
                <w:numId w:val="9"/>
              </w:numPr>
            </w:pPr>
            <w:r w:rsidRPr="00B84347">
              <w:t>moći primijeniti postupke za siguran transport bioloških uzoraka unutar zdravstvene ustanove, kao i postupke za njihovo pakiranje i slanje unutar, te izvan granica države;</w:t>
            </w:r>
          </w:p>
          <w:p w:rsidR="00EC0017" w:rsidRPr="00B84347" w:rsidRDefault="00EC0017" w:rsidP="00EC0017">
            <w:pPr>
              <w:numPr>
                <w:ilvl w:val="0"/>
                <w:numId w:val="9"/>
              </w:numPr>
            </w:pPr>
            <w:r w:rsidRPr="00B84347">
              <w:t>znati primijeniti trenutno važeće mjere i preporuke za siguran rad u kliničkim laboratorijima;</w:t>
            </w:r>
          </w:p>
          <w:p w:rsidR="00EC0017" w:rsidRPr="00B84347" w:rsidRDefault="00EC0017" w:rsidP="00EC0017">
            <w:pPr>
              <w:numPr>
                <w:ilvl w:val="0"/>
                <w:numId w:val="9"/>
              </w:numPr>
            </w:pPr>
            <w:r w:rsidRPr="00B84347">
              <w:t>znati raditi s biološkim uzorcima u mikrobiološkim sigurnosnim kabinetima te postupati u skladu s osiguranjem, dekontaminacijom i kontrolom protoka zraka.</w:t>
            </w:r>
          </w:p>
          <w:p w:rsidR="00EC0017" w:rsidRPr="00B84347" w:rsidRDefault="00EC0017" w:rsidP="0025099B">
            <w:pPr>
              <w:rPr>
                <w:b/>
              </w:rPr>
            </w:pPr>
          </w:p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3. Sterilizacija i dezinfekcija</w:t>
            </w:r>
          </w:p>
          <w:p w:rsidR="00EC0017" w:rsidRPr="00B84347" w:rsidRDefault="00EC0017" w:rsidP="0025099B">
            <w:r w:rsidRPr="00B84347">
              <w:t xml:space="preserve"> Po završetku specijalizacije </w:t>
            </w:r>
            <w:r>
              <w:t>specijalist laboratorijske imunologije</w:t>
            </w:r>
            <w:r w:rsidRPr="00B84347">
              <w:t xml:space="preserve"> mora biti sposoban primijeniti načela i postupaka sterilnog rada sa stanicama, sterilizacije i dezinfekcije laboratorijskog pribora, kao i odlaganja biološkog materijala te ostalog štetnog materijala. 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 xml:space="preserve">4. Rukovanje i pohrana bioloških uzoraka </w:t>
            </w:r>
          </w:p>
          <w:p w:rsidR="00EC0017" w:rsidRPr="00B84347" w:rsidRDefault="00EC0017" w:rsidP="0025099B">
            <w:r w:rsidRPr="00B84347">
              <w:t xml:space="preserve">Po završetku specijalizacije </w:t>
            </w:r>
            <w:r>
              <w:t>specijalist laboratorijske imunologije</w:t>
            </w:r>
            <w:r w:rsidRPr="00B84347">
              <w:t xml:space="preserve"> treba:</w:t>
            </w:r>
          </w:p>
          <w:p w:rsidR="00EC0017" w:rsidRPr="00B84347" w:rsidRDefault="00EC0017" w:rsidP="00EC0017">
            <w:pPr>
              <w:numPr>
                <w:ilvl w:val="0"/>
                <w:numId w:val="18"/>
              </w:numPr>
            </w:pPr>
            <w:r w:rsidRPr="00B84347">
              <w:t>odrediti optimalan način uzimanja, transporta, preuzimanja, identificiranja i dokumentiranja bioloških uzoraka za analizu;</w:t>
            </w:r>
          </w:p>
          <w:p w:rsidR="00EC0017" w:rsidRPr="00B84347" w:rsidRDefault="00EC0017" w:rsidP="00EC0017">
            <w:pPr>
              <w:numPr>
                <w:ilvl w:val="0"/>
                <w:numId w:val="18"/>
              </w:numPr>
            </w:pPr>
            <w:r w:rsidRPr="00B84347">
              <w:t xml:space="preserve">mora biti osposobljen za postupak krioprezervacije tjelesnih tekućina i stanica čuvanjem istih na niskim temperaturama i za praćenje kontrole kvalitete pohranjenih uzoraka  </w:t>
            </w:r>
          </w:p>
          <w:p w:rsidR="00EC0017" w:rsidRPr="00B84347" w:rsidRDefault="00EC0017" w:rsidP="00EC0017">
            <w:pPr>
              <w:numPr>
                <w:ilvl w:val="0"/>
                <w:numId w:val="17"/>
              </w:numPr>
            </w:pPr>
            <w:r w:rsidRPr="00B84347">
              <w:t>treba primijeniti kontinuitet koji postoji kod obrade uzorka od uzimanja uzorka, preko analitičkih postupaka i dodatnih testiranja, pa sve do izdavanja konačnog nalaza. Također treba poznavati koje su osjetljive točke u obradi uzoraka, odnosno gdje ovaj kontinuitet može biti narušen, te kako taj rizik svesti na najmanju moguću mjeru.</w:t>
            </w:r>
          </w:p>
          <w:p w:rsidR="00EC0017" w:rsidRPr="00B84347" w:rsidRDefault="00EC0017" w:rsidP="00EC0017">
            <w:pPr>
              <w:numPr>
                <w:ilvl w:val="0"/>
                <w:numId w:val="17"/>
              </w:numPr>
            </w:pPr>
            <w:r w:rsidRPr="00B84347">
              <w:t>moći odrediti stupanj hitnosti za obradu pojedinih uzoraka, uključujući osiguravanje službe i izvan radnog vremena, te javljati preliminarne rezultate obrade ako su primjenjivi s obzirom na daljnji tok liječenja bolesnika</w:t>
            </w:r>
          </w:p>
          <w:p w:rsidR="00EC0017" w:rsidRPr="00B84347" w:rsidRDefault="00EC0017" w:rsidP="00EC0017">
            <w:pPr>
              <w:numPr>
                <w:ilvl w:val="0"/>
                <w:numId w:val="17"/>
              </w:numPr>
            </w:pPr>
            <w:r w:rsidRPr="00B84347">
              <w:t>moći odlučiti o daljnjem testiranju i obradi uzoraka ako je to potrebno;</w:t>
            </w:r>
          </w:p>
          <w:p w:rsidR="00EC0017" w:rsidRPr="00B84347" w:rsidRDefault="00EC0017" w:rsidP="00EC0017">
            <w:pPr>
              <w:numPr>
                <w:ilvl w:val="0"/>
                <w:numId w:val="17"/>
              </w:numPr>
            </w:pPr>
            <w:r w:rsidRPr="00B84347">
              <w:lastRenderedPageBreak/>
              <w:t>poznavati postojeće referentne centre i nacionalne referentne laboratorije, te pravilno koristiti njihove  usluge</w:t>
            </w:r>
          </w:p>
          <w:p w:rsidR="00EC0017" w:rsidRPr="00B84347" w:rsidRDefault="00EC0017" w:rsidP="00EC0017">
            <w:pPr>
              <w:numPr>
                <w:ilvl w:val="0"/>
                <w:numId w:val="17"/>
              </w:numPr>
            </w:pPr>
            <w:r w:rsidRPr="00B84347">
              <w:t xml:space="preserve">razumjeti dokaze za standardne operativne postupke (SOP)  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jc w:val="both"/>
              <w:rPr>
                <w:b/>
                <w:color w:val="000000"/>
              </w:rPr>
            </w:pPr>
            <w:r w:rsidRPr="00B84347">
              <w:rPr>
                <w:b/>
                <w:color w:val="000000"/>
              </w:rPr>
              <w:t>5. Imunodijagnostičk</w:t>
            </w:r>
            <w:r>
              <w:rPr>
                <w:b/>
                <w:color w:val="000000"/>
              </w:rPr>
              <w:t>e</w:t>
            </w:r>
            <w:r w:rsidRPr="00B84347">
              <w:rPr>
                <w:b/>
                <w:color w:val="000000"/>
              </w:rPr>
              <w:t xml:space="preserve"> tehnike i postupci </w:t>
            </w:r>
          </w:p>
          <w:p w:rsidR="00EC0017" w:rsidRPr="00B84347" w:rsidRDefault="00EC0017" w:rsidP="0025099B">
            <w:pPr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Po završetku specijalizacije, </w:t>
            </w:r>
            <w:r>
              <w:t>specijalist laboratorijske imunologije</w:t>
            </w:r>
            <w:r w:rsidRPr="00B84347">
              <w:t xml:space="preserve"> </w:t>
            </w:r>
            <w:r w:rsidRPr="00B84347">
              <w:rPr>
                <w:color w:val="000000"/>
              </w:rPr>
              <w:t>treba znati izvesti sljedeće imunološke tehnike:</w:t>
            </w:r>
          </w:p>
          <w:p w:rsidR="00EC0017" w:rsidRPr="00884889" w:rsidRDefault="00EC0017" w:rsidP="00EC0017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84889">
              <w:rPr>
                <w:color w:val="000000"/>
              </w:rPr>
              <w:t>mikroskopiranje (svjetlosni, fazni i UV-mikroskop);</w:t>
            </w:r>
          </w:p>
          <w:p w:rsidR="00EC0017" w:rsidRPr="00884889" w:rsidRDefault="00EC0017" w:rsidP="00EC0017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84889">
              <w:rPr>
                <w:color w:val="000000"/>
              </w:rPr>
              <w:t>spektrofotometrija i denzitometrija;</w:t>
            </w:r>
          </w:p>
          <w:p w:rsidR="00EC0017" w:rsidRPr="00884889" w:rsidRDefault="00EC0017" w:rsidP="00EC0017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84889">
              <w:rPr>
                <w:color w:val="000000"/>
              </w:rPr>
              <w:t>imunokemijske tehnike za purifikaciju i obilježavanje serumskih proteinskih frakcija (filtracija u gelu, kromatografija, imunoadsorpcija, obilježavanje bjelančevina);</w:t>
            </w:r>
          </w:p>
          <w:p w:rsidR="00EC0017" w:rsidRPr="00884889" w:rsidRDefault="00EC0017" w:rsidP="00EC0017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84889">
              <w:rPr>
                <w:color w:val="000000"/>
              </w:rPr>
              <w:t>imunokemijske tehnike: radijalna i dvosmjerna imunodifuzija, elektroforeza i imunoelektroforeza, izoelektrično fokusiranje, imunofiksacija,  nefelometrija i turbidimetrija;</w:t>
            </w:r>
          </w:p>
          <w:p w:rsidR="00EC0017" w:rsidRPr="00884889" w:rsidRDefault="00EC0017" w:rsidP="00EC0017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84889">
              <w:rPr>
                <w:color w:val="000000"/>
              </w:rPr>
              <w:t>metode s obilježenim ligandima: direktna i indirektna imunofluorescenciju, kemiluminiscencija, enzimski imunotest (EIA), radioimunotest (RIA) i Western-bloting;</w:t>
            </w:r>
          </w:p>
          <w:p w:rsidR="00EC0017" w:rsidRPr="00884889" w:rsidRDefault="00EC0017" w:rsidP="00EC0017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84889">
              <w:rPr>
                <w:color w:val="000000"/>
              </w:rPr>
              <w:t xml:space="preserve">tehnike stanične imunologije: rukovanje staničnim linijama, izdvajanje imunosnih stanica iz biološkog materijala, priprema staničnih suspenzija, kratkotrajni uzgoj stanica in vitro, aktivacija stanica in vitro, imunofenotipizacija leukocita, protočna citometrija, ELISPOT, testovi citotoksičnosti. </w:t>
            </w:r>
          </w:p>
          <w:p w:rsidR="00EC0017" w:rsidRDefault="00EC0017" w:rsidP="0025099B">
            <w:pPr>
              <w:ind w:left="41"/>
              <w:rPr>
                <w:color w:val="000000"/>
              </w:rPr>
            </w:pPr>
          </w:p>
          <w:p w:rsidR="00EC0017" w:rsidRPr="00B154BF" w:rsidRDefault="00EC0017" w:rsidP="0025099B">
            <w:pPr>
              <w:ind w:left="41"/>
              <w:rPr>
                <w:color w:val="000000"/>
              </w:rPr>
            </w:pPr>
            <w:r w:rsidRPr="00B154BF">
              <w:rPr>
                <w:color w:val="000000"/>
              </w:rPr>
              <w:t>Specijalizanti kliničkih ustanova trebali bi svladati i znati i metode izdvajanja staničnih subpopulacija protočnom citometrijom i  imunomagnetskom metodom.</w:t>
            </w:r>
          </w:p>
          <w:p w:rsidR="00EC0017" w:rsidRPr="00B154BF" w:rsidRDefault="00EC0017" w:rsidP="0025099B">
            <w:pPr>
              <w:jc w:val="both"/>
              <w:rPr>
                <w:color w:val="000000"/>
              </w:rPr>
            </w:pPr>
          </w:p>
          <w:p w:rsidR="00EC0017" w:rsidRPr="00B84347" w:rsidRDefault="00EC0017" w:rsidP="0025099B">
            <w:pPr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Po završetku specijalizacije, </w:t>
            </w:r>
            <w:r>
              <w:t>specijalist laboratorijske imunologije</w:t>
            </w:r>
            <w:r w:rsidRPr="00B84347">
              <w:t xml:space="preserve"> </w:t>
            </w:r>
            <w:r w:rsidRPr="00B84347">
              <w:rPr>
                <w:color w:val="000000"/>
              </w:rPr>
              <w:t>treba moći izvesti sljedeće imunološke postupke:</w:t>
            </w:r>
          </w:p>
          <w:p w:rsidR="00EC0017" w:rsidRPr="00B84347" w:rsidRDefault="00EC0017" w:rsidP="00EC0017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B84347">
              <w:rPr>
                <w:color w:val="000000"/>
              </w:rPr>
              <w:t xml:space="preserve">mjerenje topljivih efektora: bjelančevina akutne faze, citokina i kemokina; komponenti komplementa (C3, C4, C1q), aktivnosti komplementa (CH50 i AH50), imunoglobulina, paraproteina; krioglobulina; imunoglobulinskih podrazreda, mjerenje produkcije specifičnih antitijela </w:t>
            </w:r>
            <w:r w:rsidRPr="00B84347">
              <w:rPr>
                <w:i/>
                <w:color w:val="000000"/>
              </w:rPr>
              <w:t>in vitro</w:t>
            </w:r>
            <w:r w:rsidRPr="00B84347">
              <w:rPr>
                <w:color w:val="000000"/>
              </w:rPr>
              <w:t>;</w:t>
            </w:r>
          </w:p>
          <w:p w:rsidR="00EC0017" w:rsidRPr="00B84347" w:rsidRDefault="00EC0017" w:rsidP="00EC0017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>dijagnostiku autoimunosti: određivanje autoantitijela na ANA, ANCA, RF, ds-DNA, ENA, AGBM, aCL, AGLM, AMA, AGA, EMA, tTg i APS, kao i anti-tiroidna antitijela, anti-kožna antitijela, antitijela protiv otočića gušterače, anti-adrenalna antitijela, anti-ovarijalna antitijela i antitijela protiv acetil</w:t>
            </w:r>
            <w:r>
              <w:rPr>
                <w:color w:val="000000"/>
              </w:rPr>
              <w:t>-</w:t>
            </w:r>
            <w:r w:rsidRPr="00B84347">
              <w:rPr>
                <w:color w:val="000000"/>
              </w:rPr>
              <w:t xml:space="preserve">kolinskog receptora (AHCR); </w:t>
            </w:r>
          </w:p>
          <w:p w:rsidR="00EC0017" w:rsidRPr="00B84347" w:rsidRDefault="00EC0017" w:rsidP="00EC0017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dijagnostiku alergija: određivanje ukupnog i specifičnog IgE; testove kasne preosjetljivosti; </w:t>
            </w:r>
          </w:p>
          <w:p w:rsidR="00EC0017" w:rsidRPr="00B84347" w:rsidRDefault="00EC0017" w:rsidP="00EC0017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analizu stanične imunosti I: protočnocitometrijsku imunofenotipizaciju leukocita za dijagnostiku poremećaja limfocita, monocita i granulocita, </w:t>
            </w:r>
            <w:r>
              <w:rPr>
                <w:color w:val="000000"/>
              </w:rPr>
              <w:t xml:space="preserve">kao i osnovnu </w:t>
            </w:r>
            <w:r w:rsidRPr="00B84347">
              <w:rPr>
                <w:color w:val="000000"/>
              </w:rPr>
              <w:t xml:space="preserve">dijagnostiku hematoloških neoplazmi i drugih hematoloških poremećaja, procjenu učinkovitosti primjenjenih lijekova </w:t>
            </w:r>
            <w:r w:rsidRPr="00B84347">
              <w:rPr>
                <w:i/>
                <w:color w:val="000000"/>
              </w:rPr>
              <w:t>in vivo,</w:t>
            </w:r>
            <w:r w:rsidRPr="00B84347">
              <w:rPr>
                <w:color w:val="000000"/>
              </w:rPr>
              <w:t xml:space="preserve"> analizu sadržaja stanične DNA neoplastičnih leukocita;</w:t>
            </w:r>
          </w:p>
          <w:p w:rsidR="00EC0017" w:rsidRPr="00B84347" w:rsidRDefault="00EC0017" w:rsidP="00EC0017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lastRenderedPageBreak/>
              <w:t xml:space="preserve">analizu stanične imunosti II: limfocitni proliferacijski test, mjerenje medijatora </w:t>
            </w:r>
            <w:r>
              <w:rPr>
                <w:color w:val="000000"/>
              </w:rPr>
              <w:t xml:space="preserve">– citokina i kemokina </w:t>
            </w:r>
            <w:r w:rsidRPr="00B8434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ELISA i protočna citometrija), </w:t>
            </w:r>
            <w:r w:rsidRPr="00B84347">
              <w:rPr>
                <w:color w:val="000000"/>
              </w:rPr>
              <w:t>testove citotoksičnosti; mjerenje funkcije neutrofila i makrofaga</w:t>
            </w:r>
            <w:r>
              <w:rPr>
                <w:color w:val="000000"/>
              </w:rPr>
              <w:t>, posebice fagocitozu i respiracijski prasak</w:t>
            </w:r>
            <w:r w:rsidRPr="00B84347">
              <w:rPr>
                <w:color w:val="000000"/>
              </w:rPr>
              <w:t xml:space="preserve">; </w:t>
            </w:r>
          </w:p>
          <w:p w:rsidR="00EC0017" w:rsidRPr="00B84347" w:rsidRDefault="00EC0017" w:rsidP="00EC0017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>HLA-tipizaciju: serološke i DNA-analize, unakrsnu reakciju, identifikaciju i karakterizaciju citotoksičnih antiitjela, utvrđivanje očinstva;</w:t>
            </w:r>
          </w:p>
          <w:p w:rsidR="00EC0017" w:rsidRPr="00B84347" w:rsidRDefault="00EC0017" w:rsidP="00EC0017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kratkotrajni uzgoj krvotvornih matičnih stanica </w:t>
            </w:r>
            <w:r w:rsidRPr="00B84347">
              <w:rPr>
                <w:i/>
                <w:color w:val="000000"/>
              </w:rPr>
              <w:t>in vitro</w:t>
            </w:r>
            <w:r w:rsidRPr="00B84347">
              <w:rPr>
                <w:color w:val="000000"/>
              </w:rPr>
              <w:t xml:space="preserve">; </w:t>
            </w:r>
          </w:p>
          <w:p w:rsidR="00EC0017" w:rsidRPr="00B84347" w:rsidRDefault="00EC0017" w:rsidP="00EC0017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>histopatološke postupke: histopatološke promjene u bolesnika s imunološki posredovanim bolestima tkiva i organa.</w:t>
            </w:r>
          </w:p>
          <w:p w:rsidR="00EC0017" w:rsidRDefault="00EC0017" w:rsidP="0025099B">
            <w:pPr>
              <w:ind w:left="357"/>
              <w:jc w:val="both"/>
              <w:rPr>
                <w:color w:val="000000"/>
              </w:rPr>
            </w:pPr>
          </w:p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6. Molekularna imunologija i nove tehnologije</w:t>
            </w:r>
          </w:p>
          <w:p w:rsidR="00EC0017" w:rsidRPr="00B84347" w:rsidRDefault="00EC0017" w:rsidP="0025099B">
            <w:r w:rsidRPr="00B84347">
              <w:t xml:space="preserve">Po završetku specijalizacije </w:t>
            </w:r>
            <w:r>
              <w:t>specijalist laboratorijske imunologije</w:t>
            </w:r>
            <w:r w:rsidRPr="00B84347">
              <w:t xml:space="preserve"> treba:</w:t>
            </w:r>
          </w:p>
          <w:p w:rsidR="00EC0017" w:rsidRPr="00B84347" w:rsidRDefault="00EC0017" w:rsidP="00EC0017">
            <w:pPr>
              <w:numPr>
                <w:ilvl w:val="0"/>
                <w:numId w:val="10"/>
              </w:numPr>
            </w:pPr>
            <w:r w:rsidRPr="00B84347">
              <w:t xml:space="preserve">imati osnovno razumijevanje i biti sposoban izvoditi </w:t>
            </w:r>
            <w:r>
              <w:t xml:space="preserve">temeljne </w:t>
            </w:r>
            <w:r w:rsidRPr="00B84347">
              <w:t xml:space="preserve">tehnike molekularne biologije (npr. </w:t>
            </w:r>
            <w:r>
              <w:t>izolaciju DNA/RNA, hibridizaciju nukleinskih kiselina</w:t>
            </w:r>
            <w:r w:rsidRPr="00B84347">
              <w:t xml:space="preserve">, tehnike amplifikacije i druge tehnike </w:t>
            </w:r>
            <w:r>
              <w:t>(</w:t>
            </w:r>
            <w:r w:rsidRPr="00B84347">
              <w:t>Nucleic Acid Techniques-NAT</w:t>
            </w:r>
            <w:r>
              <w:t>)</w:t>
            </w:r>
            <w:r w:rsidRPr="00B84347">
              <w:t xml:space="preserve">, kao što su PCR (uključujući real-time PCR), </w:t>
            </w:r>
            <w:r>
              <w:t>LCR, RT-PCR, NASBA, TMA i druge</w:t>
            </w:r>
            <w:r w:rsidRPr="00B84347">
              <w:t>)</w:t>
            </w:r>
          </w:p>
          <w:p w:rsidR="00EC0017" w:rsidRPr="00B84347" w:rsidRDefault="00EC0017" w:rsidP="00EC0017">
            <w:pPr>
              <w:numPr>
                <w:ilvl w:val="0"/>
                <w:numId w:val="10"/>
              </w:numPr>
            </w:pPr>
            <w:r w:rsidRPr="00B84347">
              <w:t>biti sposoban interpretirati nalaze dobivene molekularnim dijagnostičkim tehnikama kao i moguće izvore pogrešaka u izvođenju</w:t>
            </w:r>
          </w:p>
          <w:p w:rsidR="00EC0017" w:rsidRPr="00B84347" w:rsidRDefault="00EC0017" w:rsidP="00EC0017">
            <w:pPr>
              <w:numPr>
                <w:ilvl w:val="0"/>
                <w:numId w:val="10"/>
              </w:numPr>
            </w:pPr>
            <w:r w:rsidRPr="00B84347">
              <w:t>poznavati automatizirane i brze tehnike dostupne u imunološkom  laboratoriju</w:t>
            </w:r>
          </w:p>
          <w:p w:rsidR="00EC0017" w:rsidRPr="00B84347" w:rsidRDefault="00EC0017" w:rsidP="00EC0017">
            <w:pPr>
              <w:numPr>
                <w:ilvl w:val="0"/>
                <w:numId w:val="10"/>
              </w:numPr>
            </w:pPr>
            <w:r w:rsidRPr="00B84347">
              <w:t>biti sposoban kritički procijeniti potrebu za novim metodama u laboratoriju, uključujući analizu koristi s obzirom na trošak, kao i učinke na način rada i broj osoblja u laboratoriju.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7. Obrada podataka</w:t>
            </w:r>
          </w:p>
          <w:p w:rsidR="00EC0017" w:rsidRPr="00B84347" w:rsidRDefault="00EC0017" w:rsidP="0025099B">
            <w:r w:rsidRPr="00B84347">
              <w:t xml:space="preserve">Po završetku specijalizacije </w:t>
            </w:r>
            <w:r>
              <w:t>specijalist laboratorijske imunologije</w:t>
            </w:r>
            <w:r w:rsidRPr="00B84347">
              <w:t xml:space="preserve"> treba:</w:t>
            </w:r>
          </w:p>
          <w:p w:rsidR="00EC0017" w:rsidRPr="00B84347" w:rsidRDefault="00EC0017" w:rsidP="00EC0017">
            <w:pPr>
              <w:numPr>
                <w:ilvl w:val="0"/>
                <w:numId w:val="11"/>
              </w:numPr>
            </w:pPr>
            <w:r w:rsidRPr="00B84347">
              <w:t>imati temeljno razumijevanje informacijskih tehnologija, a poseb</w:t>
            </w:r>
            <w:r>
              <w:t>no kompjutorsku obradu podataka; m</w:t>
            </w:r>
            <w:r w:rsidRPr="00B84347">
              <w:t>ora razumjeti prednosti i mane takvih sustava i potrebu zaštite podataka</w:t>
            </w:r>
          </w:p>
          <w:p w:rsidR="00EC0017" w:rsidRPr="00B84347" w:rsidRDefault="00EC0017" w:rsidP="00EC0017">
            <w:pPr>
              <w:numPr>
                <w:ilvl w:val="0"/>
                <w:numId w:val="11"/>
              </w:numPr>
            </w:pPr>
            <w:r w:rsidRPr="00B84347">
              <w:t>biti svjestan dostupnih tehnika za širenje podataka</w:t>
            </w:r>
          </w:p>
          <w:p w:rsidR="00EC0017" w:rsidRPr="00B84347" w:rsidRDefault="00EC0017" w:rsidP="00EC0017">
            <w:pPr>
              <w:numPr>
                <w:ilvl w:val="0"/>
                <w:numId w:val="11"/>
              </w:numPr>
            </w:pPr>
            <w:r w:rsidRPr="00B84347">
              <w:t>biti svjestan razvoja koji donosi uporaba kompjutorske tehnologije u odnosu na povjerljivost podataka, arhiviranje, izvješća i validaciju (elektronski potpis)</w:t>
            </w:r>
          </w:p>
          <w:p w:rsidR="00EC0017" w:rsidRPr="00B84347" w:rsidRDefault="00EC0017" w:rsidP="00EC0017">
            <w:pPr>
              <w:numPr>
                <w:ilvl w:val="0"/>
                <w:numId w:val="11"/>
              </w:numPr>
            </w:pPr>
            <w:r w:rsidRPr="00B84347">
              <w:t xml:space="preserve">biti sposoban upotrebljavati osnovne postupke u radu na kompjutoru – baze podataka, liste, rad u Wordu, Internet – i kako to svakodnevno upotrebljavati 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8. Kliničko iskustvo</w:t>
            </w:r>
          </w:p>
          <w:p w:rsidR="00EC0017" w:rsidRPr="00B84347" w:rsidRDefault="00EC0017" w:rsidP="0025099B">
            <w:r w:rsidRPr="00B84347">
              <w:t>Treba naglasiti da kliničko iskustvo specijalizanta mora biti integrirano s laboratorijskim iskustvom. Stoga su bitan dio programa ove specijalizacije kliničke obveze povezane s laboratorijem.</w:t>
            </w:r>
          </w:p>
          <w:p w:rsidR="00EC0017" w:rsidRPr="00B84347" w:rsidRDefault="00EC0017" w:rsidP="0025099B"/>
          <w:p w:rsidR="00EC0017" w:rsidRPr="00B84347" w:rsidRDefault="00EC0017" w:rsidP="0025099B">
            <w:r w:rsidRPr="00B84347">
              <w:t xml:space="preserve">Po završetku specijalizacije </w:t>
            </w:r>
            <w:r>
              <w:t>specijalist laboratorijske imunologije</w:t>
            </w:r>
            <w:r w:rsidRPr="00B84347">
              <w:t xml:space="preserve"> treba:</w:t>
            </w:r>
          </w:p>
          <w:p w:rsidR="00EC0017" w:rsidRPr="00B84347" w:rsidRDefault="00EC0017" w:rsidP="00EC001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84347">
              <w:t>razumjeti osnove klinike imunoloških bolesti i poremećaja</w:t>
            </w:r>
          </w:p>
          <w:p w:rsidR="00EC0017" w:rsidRPr="00B84347" w:rsidRDefault="00EC0017" w:rsidP="00EC001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84347">
              <w:t xml:space="preserve">steći iskustvo u bliskoj suradnji s kliničarima sudjelovanjem u kliničkim vizitama i zajedničkom rješavanju kliničkih slučajeva. Pri tome je osobito važan rad na odjelima kojima je mišljenje laboratorijskog imunologa od posebne važnosti (npr. klinička imunologija i alergologija, reumatologija), </w:t>
            </w:r>
            <w:r w:rsidRPr="00B84347">
              <w:rPr>
                <w:color w:val="000000"/>
              </w:rPr>
              <w:t>te na specijaliziranim odjelima (hematologija, pedijatrija, odjel</w:t>
            </w:r>
            <w:r>
              <w:rPr>
                <w:color w:val="000000"/>
              </w:rPr>
              <w:t xml:space="preserve">i za transplantaciju itd.) u ustanovama u kojima </w:t>
            </w:r>
            <w:r w:rsidRPr="00B84347">
              <w:rPr>
                <w:color w:val="000000"/>
              </w:rPr>
              <w:t>takvi odjeli postoje</w:t>
            </w:r>
          </w:p>
          <w:p w:rsidR="00EC0017" w:rsidRPr="00B84347" w:rsidRDefault="00EC0017" w:rsidP="00EC001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84347">
              <w:rPr>
                <w:color w:val="000000"/>
              </w:rPr>
              <w:t>sudjelovati na sastancima koji služe edukaciji, kao npr. velike vizite,  prikazi slučajeva</w:t>
            </w:r>
            <w:r>
              <w:rPr>
                <w:color w:val="000000"/>
              </w:rPr>
              <w:t xml:space="preserve"> („conference“)</w:t>
            </w:r>
            <w:r w:rsidRPr="00B8434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84347">
              <w:rPr>
                <w:color w:val="000000"/>
              </w:rPr>
              <w:t>stručni sastanci društava, itd.</w:t>
            </w:r>
          </w:p>
          <w:p w:rsidR="00EC0017" w:rsidRPr="00B84347" w:rsidRDefault="00EC0017" w:rsidP="00EC0017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color w:val="000000"/>
              </w:rPr>
            </w:pPr>
            <w:r w:rsidRPr="00B84347">
              <w:rPr>
                <w:color w:val="000000"/>
              </w:rPr>
              <w:t xml:space="preserve">znati interpretirati laboratorijske imunološke nalaze i pretočiti ih u klinički relevantne preporuke (mišljenje); uloga laboratorijskog imunologa kao savjetnika kliničara je u davanju mišljenje i preporuke u svezi relevantnih testova u određenoj kliničkoj situaciji, a vezano za dijagnostiku, liječenje i praćenje bolesnika; </w:t>
            </w:r>
          </w:p>
          <w:p w:rsidR="00EC0017" w:rsidRPr="00B84347" w:rsidRDefault="00EC0017" w:rsidP="00EC0017">
            <w:pPr>
              <w:numPr>
                <w:ilvl w:val="0"/>
                <w:numId w:val="12"/>
              </w:numPr>
            </w:pPr>
            <w:r w:rsidRPr="00B84347">
              <w:rPr>
                <w:color w:val="000000"/>
              </w:rPr>
              <w:t>biti sposoban dati stručno mišljenje o imunoprofilaksi i imunomodulacijskim/imunosupresijskim</w:t>
            </w:r>
            <w:r w:rsidRPr="00B84347">
              <w:t xml:space="preserve">  lijekovima, kao i o svim pripravcima koji se u tu svrhu koriste u Republici Hrvatskoj i u Europskoj zajednici</w:t>
            </w:r>
          </w:p>
          <w:p w:rsidR="00EC0017" w:rsidRPr="00B84347" w:rsidRDefault="00EC0017" w:rsidP="00EC0017">
            <w:pPr>
              <w:numPr>
                <w:ilvl w:val="0"/>
                <w:numId w:val="12"/>
              </w:numPr>
            </w:pPr>
            <w:r w:rsidRPr="00B84347">
              <w:t xml:space="preserve">odlučiti kada se za mišljenje odnosno slanje kliničkog materijala obratiti laboratorijskom imunologu u referentnom centru odnosno nacionalnom referentnom laboratoriju kao i međunarodnim centrima ako isti ne postoji u Republici Hrvatskoj </w:t>
            </w:r>
          </w:p>
          <w:p w:rsidR="00EC0017" w:rsidRPr="00B84347" w:rsidRDefault="00EC0017" w:rsidP="00EC001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84347">
              <w:rPr>
                <w:color w:val="000000"/>
              </w:rPr>
              <w:t>steći iskustvo u bliskoj suradnji s liječnicima obiteljske medicine</w:t>
            </w:r>
          </w:p>
          <w:p w:rsidR="00EC0017" w:rsidRDefault="00EC0017" w:rsidP="00EC0017">
            <w:pPr>
              <w:numPr>
                <w:ilvl w:val="0"/>
                <w:numId w:val="12"/>
              </w:numPr>
            </w:pPr>
            <w:r w:rsidRPr="00B84347">
              <w:t xml:space="preserve">imati temeljito razumijevanje dijagnostike, liječenja i praćenja sljedećih stanja i bolesti: </w:t>
            </w:r>
          </w:p>
          <w:p w:rsidR="00EC0017" w:rsidRDefault="00EC0017" w:rsidP="0025099B"/>
          <w:p w:rsidR="00EC0017" w:rsidRPr="00B84347" w:rsidRDefault="00EC0017" w:rsidP="00EC0017">
            <w:pPr>
              <w:numPr>
                <w:ilvl w:val="0"/>
                <w:numId w:val="21"/>
              </w:numPr>
            </w:pPr>
            <w:r w:rsidRPr="00B84347">
              <w:rPr>
                <w:color w:val="000000"/>
              </w:rPr>
              <w:t>razvoj</w:t>
            </w:r>
            <w:r>
              <w:rPr>
                <w:color w:val="000000"/>
              </w:rPr>
              <w:t>a</w:t>
            </w:r>
            <w:r w:rsidRPr="00B84347">
              <w:rPr>
                <w:color w:val="000000"/>
              </w:rPr>
              <w:t xml:space="preserve"> imunosnog sustava 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</w:pPr>
            <w:r w:rsidRPr="00B84347">
              <w:rPr>
                <w:color w:val="000000"/>
              </w:rPr>
              <w:t>imunoreakcija na specifične mikroorganizme, odnosno zarazu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>imunodeficijencijskih sindroma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>autoimunih bolesti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 xml:space="preserve">alergijskih bolesti 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>imunologije i imunoterapije tumora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 xml:space="preserve">hematoloških neoplazmi i imunoproliferacija 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>HLA-tipizacije i transplantacijske imunologije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>reproduktivne imunologije (neplodnost i pobačaj)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>imunotoksikologije, odnosno poremećaja izazvanih lijekovima i okolišnim čimbenicima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>imunoprofilakse i imunizacije (cjepiva)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t>imunoreakcija u transfuzijskoj medicini</w:t>
            </w:r>
          </w:p>
          <w:p w:rsidR="00EC0017" w:rsidRPr="00B84347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  <w:rPr>
                <w:color w:val="000000"/>
              </w:rPr>
            </w:pPr>
            <w:r w:rsidRPr="00B84347">
              <w:rPr>
                <w:color w:val="000000"/>
              </w:rPr>
              <w:lastRenderedPageBreak/>
              <w:t>imunoterapije i imunomodulacije</w:t>
            </w:r>
          </w:p>
          <w:p w:rsidR="00EC0017" w:rsidRPr="00FC1F24" w:rsidRDefault="00EC0017" w:rsidP="00EC0017">
            <w:pPr>
              <w:numPr>
                <w:ilvl w:val="0"/>
                <w:numId w:val="21"/>
              </w:numPr>
              <w:tabs>
                <w:tab w:val="num" w:pos="221"/>
              </w:tabs>
            </w:pPr>
            <w:r w:rsidRPr="00B84347">
              <w:rPr>
                <w:color w:val="000000"/>
              </w:rPr>
              <w:t>učinka prehrane na imunosni sistem.</w:t>
            </w:r>
          </w:p>
          <w:p w:rsidR="00EC0017" w:rsidRDefault="00EC0017" w:rsidP="0025099B">
            <w:pPr>
              <w:rPr>
                <w:color w:val="000000"/>
              </w:rPr>
            </w:pPr>
          </w:p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9. Javnozdravstveni aspekti i epidemiologija bolesti s imunopatogenetskim mehanizmom</w:t>
            </w:r>
          </w:p>
          <w:p w:rsidR="00EC0017" w:rsidRPr="00B84347" w:rsidRDefault="00EC0017" w:rsidP="0025099B">
            <w:r w:rsidRPr="00B84347">
              <w:t xml:space="preserve">Po završetku specijalizacije </w:t>
            </w:r>
            <w:r>
              <w:t>specijalist laboratorijske imunologije</w:t>
            </w:r>
            <w:r w:rsidRPr="00B84347">
              <w:t xml:space="preserve"> treba:</w:t>
            </w:r>
          </w:p>
          <w:p w:rsidR="00EC0017" w:rsidRPr="00B84347" w:rsidRDefault="00EC0017" w:rsidP="00EC0017">
            <w:pPr>
              <w:numPr>
                <w:ilvl w:val="0"/>
                <w:numId w:val="13"/>
              </w:numPr>
            </w:pPr>
            <w:r w:rsidRPr="00B84347">
              <w:t>steći određeno iskustvo u javnozdravstvenim aspektima imunoloških bolesti, posebice imunodeficijencija, autoimunih bolesti i alergija radeći u odgovarajućim odjelima i centrima zavoda za javno zdravstvo</w:t>
            </w:r>
          </w:p>
          <w:p w:rsidR="00EC0017" w:rsidRPr="00B84347" w:rsidRDefault="00EC0017" w:rsidP="00EC0017">
            <w:pPr>
              <w:numPr>
                <w:ilvl w:val="0"/>
                <w:numId w:val="13"/>
              </w:numPr>
            </w:pPr>
            <w:r w:rsidRPr="00B84347">
              <w:t>steći iskustvo u kontroli i praćenju sekundarnih imunode</w:t>
            </w:r>
            <w:r>
              <w:t xml:space="preserve">ficijencija (npr. AIDS-a) </w:t>
            </w:r>
            <w:r w:rsidRPr="00B84347">
              <w:t>radeći s epidemiolozima i stručnjacima nacionalnih referentnih centara</w:t>
            </w:r>
          </w:p>
          <w:p w:rsidR="00EC0017" w:rsidRPr="00B84347" w:rsidRDefault="00EC0017" w:rsidP="00EC0017">
            <w:pPr>
              <w:numPr>
                <w:ilvl w:val="0"/>
                <w:numId w:val="13"/>
              </w:numPr>
            </w:pPr>
            <w:r w:rsidRPr="00B84347">
              <w:t>biti upoznat sa svim do</w:t>
            </w:r>
            <w:r>
              <w:t>kumentima donesenima na lokalnoj</w:t>
            </w:r>
            <w:r w:rsidRPr="00B84347">
              <w:t>, nacionalno</w:t>
            </w:r>
            <w:r>
              <w:t>j</w:t>
            </w:r>
            <w:r w:rsidRPr="00B84347">
              <w:t xml:space="preserve"> i </w:t>
            </w:r>
            <w:r>
              <w:t xml:space="preserve">međunarodnoj razini </w:t>
            </w:r>
            <w:r w:rsidRPr="00B84347">
              <w:t xml:space="preserve">koji se odnose na specifične imunološke poremećaje i bolesti (npr. primarne imunodeficijencije, AIDS i alergije) te poznavati preporuke donesene od pojedinih radnih grupa u svezi specifičnih bolesti (npr. preporuke koje se odnose na algoritam dijagnostike i praćenja bolesti); 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10. Primjena imunomodulacijskih lijekova i imunoloških metoda liječenja</w:t>
            </w:r>
          </w:p>
          <w:p w:rsidR="00EC0017" w:rsidRPr="00B84347" w:rsidRDefault="00EC0017" w:rsidP="0025099B">
            <w:r w:rsidRPr="00B84347">
              <w:t xml:space="preserve">Po završetku specijalizacije </w:t>
            </w:r>
            <w:r>
              <w:t>specijalist laboratorijske imunologije</w:t>
            </w:r>
            <w:r w:rsidRPr="00B84347">
              <w:t xml:space="preserve"> treba moći:</w:t>
            </w:r>
          </w:p>
          <w:p w:rsidR="00EC0017" w:rsidRPr="00B84347" w:rsidRDefault="00EC0017" w:rsidP="00EC0017">
            <w:pPr>
              <w:numPr>
                <w:ilvl w:val="0"/>
                <w:numId w:val="14"/>
              </w:numPr>
            </w:pPr>
            <w:r w:rsidRPr="00B84347">
              <w:t>savjetovati kliničarima primjenu određenog lijeka ili postupka s učinkom na imunološki sustav;</w:t>
            </w:r>
          </w:p>
          <w:p w:rsidR="00EC0017" w:rsidRPr="00B84347" w:rsidRDefault="00EC0017" w:rsidP="00EC0017">
            <w:pPr>
              <w:numPr>
                <w:ilvl w:val="0"/>
                <w:numId w:val="14"/>
              </w:numPr>
            </w:pPr>
            <w:r w:rsidRPr="00B84347">
              <w:t xml:space="preserve">biti sposoban odrediti metode praćenja učinaka predložene terapije ili postupka </w:t>
            </w:r>
          </w:p>
          <w:p w:rsidR="00EC0017" w:rsidRDefault="00EC0017" w:rsidP="0025099B">
            <w:pPr>
              <w:rPr>
                <w:b/>
              </w:rPr>
            </w:pPr>
          </w:p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11. Javljanje rezultata</w:t>
            </w:r>
          </w:p>
          <w:p w:rsidR="00EC0017" w:rsidRPr="00B84347" w:rsidRDefault="00EC0017" w:rsidP="0025099B">
            <w:r w:rsidRPr="00B84347">
              <w:t xml:space="preserve">Po završetku specijalizacije </w:t>
            </w:r>
            <w:r>
              <w:t>specijalist laboratorijske imunologije</w:t>
            </w:r>
            <w:r w:rsidRPr="00B84347">
              <w:t xml:space="preserve"> treba</w:t>
            </w:r>
          </w:p>
          <w:p w:rsidR="00EC0017" w:rsidRPr="00B84347" w:rsidRDefault="00EC0017" w:rsidP="00EC0017">
            <w:pPr>
              <w:numPr>
                <w:ilvl w:val="0"/>
                <w:numId w:val="15"/>
              </w:numPr>
            </w:pPr>
            <w:r w:rsidRPr="00B84347">
              <w:t>biti sposoban javljati laboratorijski rezultat uz interpretaciju kako bi se osiguralo da se bolesnik ispravno liječi</w:t>
            </w:r>
          </w:p>
          <w:p w:rsidR="00EC0017" w:rsidRPr="00B84347" w:rsidRDefault="00EC0017" w:rsidP="00EC0017">
            <w:pPr>
              <w:numPr>
                <w:ilvl w:val="0"/>
                <w:numId w:val="15"/>
              </w:numPr>
            </w:pPr>
            <w:r w:rsidRPr="00B84347">
              <w:t xml:space="preserve">biti svjestan uloge laboratorijskog nalaza za odabir specifične terapije i postupka </w:t>
            </w:r>
          </w:p>
          <w:p w:rsidR="00EC0017" w:rsidRPr="00B84347" w:rsidRDefault="00EC0017" w:rsidP="00EC0017">
            <w:pPr>
              <w:numPr>
                <w:ilvl w:val="0"/>
                <w:numId w:val="15"/>
              </w:numPr>
            </w:pPr>
            <w:r w:rsidRPr="00B84347">
              <w:t>biti sposoban surađivati s odjelima i liječnicima u primarnoj zdravstvenoj zaštiti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12. Osiguranje i kontrola kvalitete</w:t>
            </w:r>
          </w:p>
          <w:p w:rsidR="00EC0017" w:rsidRPr="00B84347" w:rsidRDefault="00EC0017" w:rsidP="0025099B">
            <w:r w:rsidRPr="00B84347">
              <w:t xml:space="preserve">Po završetku specijalizacije </w:t>
            </w:r>
            <w:r>
              <w:t>specijalist laboratorijske imunologije</w:t>
            </w:r>
            <w:r w:rsidRPr="00B84347">
              <w:t xml:space="preserve"> treba:</w:t>
            </w:r>
          </w:p>
          <w:p w:rsidR="00EC0017" w:rsidRPr="00B84347" w:rsidRDefault="00EC0017" w:rsidP="00EC0017">
            <w:pPr>
              <w:numPr>
                <w:ilvl w:val="0"/>
                <w:numId w:val="16"/>
              </w:numPr>
            </w:pPr>
            <w:r w:rsidRPr="00B84347">
              <w:t>razumjeti pojmove unutarnje i vanjske kontrole te osiguranja kvalitete</w:t>
            </w:r>
          </w:p>
          <w:p w:rsidR="00EC0017" w:rsidRPr="00B84347" w:rsidRDefault="00EC0017" w:rsidP="00EC0017">
            <w:pPr>
              <w:numPr>
                <w:ilvl w:val="0"/>
                <w:numId w:val="16"/>
              </w:numPr>
            </w:pPr>
            <w:r w:rsidRPr="00B84347">
              <w:t>steći iskustvo u redovitoj obradi uzoraka dobivenih od ustanova zaduženih za vanjsku kontrolu kvalitete</w:t>
            </w:r>
          </w:p>
          <w:p w:rsidR="00EC0017" w:rsidRPr="00B84347" w:rsidRDefault="00EC0017" w:rsidP="00EC0017">
            <w:pPr>
              <w:numPr>
                <w:ilvl w:val="0"/>
                <w:numId w:val="16"/>
              </w:numPr>
            </w:pPr>
            <w:r w:rsidRPr="00B84347">
              <w:t>poznavati postojeće sheme za vanjsku kontrolu kvalitete, te obradu podataka prema tim shemama</w:t>
            </w:r>
          </w:p>
          <w:p w:rsidR="00EC0017" w:rsidRPr="00B84347" w:rsidRDefault="00EC0017" w:rsidP="0025099B"/>
          <w:p w:rsidR="00EC0017" w:rsidRPr="00B84347" w:rsidRDefault="00EC0017" w:rsidP="0025099B">
            <w:pPr>
              <w:rPr>
                <w:b/>
              </w:rPr>
            </w:pPr>
            <w:r w:rsidRPr="00B84347">
              <w:rPr>
                <w:b/>
              </w:rPr>
              <w:t>13. Službena kontrola i kliničko upravljanje</w:t>
            </w:r>
          </w:p>
          <w:p w:rsidR="00EC0017" w:rsidRPr="00B84347" w:rsidRDefault="00EC0017" w:rsidP="0025099B">
            <w:r w:rsidRPr="00B84347">
              <w:lastRenderedPageBreak/>
              <w:t xml:space="preserve">Po završetku specijalizacije </w:t>
            </w:r>
            <w:r>
              <w:t>specijalist laboratorijske imunologije</w:t>
            </w:r>
            <w:r w:rsidRPr="00B84347">
              <w:t xml:space="preserve"> treba:</w:t>
            </w:r>
          </w:p>
          <w:p w:rsidR="00EC0017" w:rsidRPr="00B84347" w:rsidRDefault="00EC0017" w:rsidP="0025099B">
            <w:pPr>
              <w:ind w:firstLine="401"/>
            </w:pPr>
            <w:r w:rsidRPr="00B84347">
              <w:t>a) razumjeti principe službene kontrole</w:t>
            </w:r>
          </w:p>
          <w:p w:rsidR="00EC0017" w:rsidRPr="00B84347" w:rsidRDefault="00EC0017" w:rsidP="0025099B">
            <w:pPr>
              <w:ind w:firstLine="401"/>
            </w:pPr>
            <w:r w:rsidRPr="00B84347">
              <w:t>b) sudjelovati u službenoj kontroli unutar laboratorija, te na kliničkim odjelima</w:t>
            </w:r>
          </w:p>
          <w:p w:rsidR="00EC0017" w:rsidRPr="00B84347" w:rsidRDefault="00EC0017" w:rsidP="0025099B">
            <w:pPr>
              <w:ind w:firstLine="401"/>
            </w:pPr>
            <w:r w:rsidRPr="00B84347">
              <w:t>c) razumjeti značenje kliničkog upravljanja</w:t>
            </w:r>
          </w:p>
          <w:p w:rsidR="00EC0017" w:rsidRPr="00B84347" w:rsidRDefault="00EC0017" w:rsidP="0025099B">
            <w:pPr>
              <w:ind w:firstLine="401"/>
            </w:pPr>
            <w:r w:rsidRPr="00B84347">
              <w:t xml:space="preserve">d) biti svjestan lokalnih, nacionalnih i </w:t>
            </w:r>
            <w:r>
              <w:t xml:space="preserve">međunarodnih </w:t>
            </w:r>
            <w:r w:rsidRPr="00B84347">
              <w:t>preporuka za praksu</w:t>
            </w:r>
          </w:p>
          <w:p w:rsidR="00EC0017" w:rsidRPr="0014776C" w:rsidRDefault="00EC0017" w:rsidP="0025099B">
            <w:pPr>
              <w:rPr>
                <w:b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2696" w:type="dxa"/>
            <w:shd w:val="clear" w:color="auto" w:fill="auto"/>
          </w:tcPr>
          <w:p w:rsidR="00EC0017" w:rsidRPr="0014776C" w:rsidRDefault="00EC0017" w:rsidP="0025099B">
            <w:pPr>
              <w:rPr>
                <w:b/>
              </w:rPr>
            </w:pPr>
            <w:r w:rsidRPr="0014776C">
              <w:rPr>
                <w:b/>
              </w:rPr>
              <w:lastRenderedPageBreak/>
              <w:t xml:space="preserve">Uvjeti za ustanovu u kojoj se provodi specijalizacija </w:t>
            </w:r>
          </w:p>
          <w:p w:rsidR="00EC0017" w:rsidRPr="00B84347" w:rsidRDefault="00EC0017" w:rsidP="0025099B">
            <w:pPr>
              <w:rPr>
                <w:b/>
              </w:rPr>
            </w:pPr>
          </w:p>
        </w:tc>
        <w:tc>
          <w:tcPr>
            <w:tcW w:w="12226" w:type="dxa"/>
            <w:shd w:val="clear" w:color="auto" w:fill="FFFFFF"/>
          </w:tcPr>
          <w:p w:rsidR="00EC0017" w:rsidRDefault="00EC0017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EC421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EC421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EC0017" w:rsidRPr="00B84347" w:rsidRDefault="00EC0017" w:rsidP="0025099B">
            <w:r>
              <w:t>P</w:t>
            </w:r>
            <w:r w:rsidRPr="00B84347">
              <w:t>ojedini dijelovi specijalističkog obilaska moraju se obaviti u sljedećim ustanovama:</w:t>
            </w:r>
          </w:p>
          <w:p w:rsidR="00EC0017" w:rsidRPr="00B84347" w:rsidRDefault="00EC0017" w:rsidP="00EC0017">
            <w:pPr>
              <w:numPr>
                <w:ilvl w:val="1"/>
                <w:numId w:val="12"/>
              </w:numPr>
              <w:tabs>
                <w:tab w:val="clear" w:pos="1440"/>
                <w:tab w:val="num" w:pos="761"/>
              </w:tabs>
              <w:ind w:left="761"/>
            </w:pPr>
            <w:r w:rsidRPr="00B84347">
              <w:t>obilazak kliničkih odjela: klinička bolnica s naglaskom na odjele koji se bave liječenjem bolestima i stanjima s imunopatognetskim mehanizmom (klinička imunologija, alergologija, reumatologija, hematologija, odjeli za transplantaciju)</w:t>
            </w:r>
            <w:r>
              <w:t>,</w:t>
            </w:r>
            <w:r w:rsidRPr="00B84347">
              <w:t xml:space="preserve"> </w:t>
            </w:r>
          </w:p>
          <w:p w:rsidR="00EC0017" w:rsidRPr="00B84347" w:rsidRDefault="00EC0017" w:rsidP="00EC0017">
            <w:pPr>
              <w:numPr>
                <w:ilvl w:val="1"/>
                <w:numId w:val="12"/>
              </w:numPr>
              <w:tabs>
                <w:tab w:val="clear" w:pos="1440"/>
                <w:tab w:val="num" w:pos="761"/>
              </w:tabs>
              <w:ind w:left="761"/>
            </w:pPr>
            <w:r w:rsidRPr="00B84347">
              <w:t>laboratorijska imunologija: dio u nacionalnim referentnim laboratorijima, a dio i u bolničkim laboratorijima kliničkih bolni</w:t>
            </w:r>
            <w:r>
              <w:t xml:space="preserve">ca i </w:t>
            </w:r>
            <w:r w:rsidRPr="00B84347">
              <w:t>kliničkih bolničkih centara ili drugim vanbolničkim centrima u kojima se obavljaju specifične imunološke analize</w:t>
            </w:r>
            <w:r>
              <w:t>,</w:t>
            </w:r>
          </w:p>
          <w:p w:rsidR="00EC0017" w:rsidRPr="00B84347" w:rsidRDefault="00EC0017" w:rsidP="00EC0017">
            <w:pPr>
              <w:numPr>
                <w:ilvl w:val="1"/>
                <w:numId w:val="12"/>
              </w:numPr>
              <w:tabs>
                <w:tab w:val="clear" w:pos="1440"/>
                <w:tab w:val="num" w:pos="761"/>
              </w:tabs>
              <w:ind w:left="761"/>
            </w:pPr>
            <w:r w:rsidRPr="00B84347">
              <w:t>HLA-tipizacija u n</w:t>
            </w:r>
            <w:r>
              <w:t>acionalnom referentnom laboratoriju,</w:t>
            </w:r>
            <w:r w:rsidRPr="00B84347">
              <w:t xml:space="preserve"> </w:t>
            </w:r>
          </w:p>
          <w:p w:rsidR="00EC0017" w:rsidRPr="00B84347" w:rsidRDefault="00EC0017" w:rsidP="00EC0017">
            <w:pPr>
              <w:numPr>
                <w:ilvl w:val="1"/>
                <w:numId w:val="12"/>
              </w:numPr>
              <w:tabs>
                <w:tab w:val="clear" w:pos="1440"/>
                <w:tab w:val="num" w:pos="761"/>
              </w:tabs>
              <w:ind w:left="761"/>
            </w:pPr>
            <w:r w:rsidRPr="00B84347">
              <w:t xml:space="preserve">molekularna imunologija: dio u nacionalnim referentnim laboratorijima i </w:t>
            </w:r>
            <w:r>
              <w:t>z</w:t>
            </w:r>
            <w:r w:rsidRPr="00B84347">
              <w:t>avodu za funkcijsku genomiku, a dio u drugim kliničkim laboratorijima ili drugim vanbolničkim centrima u kojima se obavljaju specifične molekularne imunološke analize</w:t>
            </w:r>
            <w:r>
              <w:t>,</w:t>
            </w:r>
          </w:p>
          <w:p w:rsidR="00EC0017" w:rsidRPr="00B84347" w:rsidRDefault="00EC0017" w:rsidP="00EC0017">
            <w:pPr>
              <w:numPr>
                <w:ilvl w:val="1"/>
                <w:numId w:val="12"/>
              </w:numPr>
              <w:tabs>
                <w:tab w:val="clear" w:pos="1440"/>
                <w:tab w:val="num" w:pos="761"/>
              </w:tabs>
              <w:ind w:left="761"/>
            </w:pPr>
            <w:r w:rsidRPr="00B84347">
              <w:t>nacionalni referentni centri za pojedine bolesti, kao npr. za AIDS</w:t>
            </w:r>
            <w:r>
              <w:t xml:space="preserve"> </w:t>
            </w:r>
            <w:r w:rsidRPr="00B84347">
              <w:t>i TBC</w:t>
            </w:r>
            <w:r>
              <w:t>,</w:t>
            </w:r>
            <w:r w:rsidRPr="00B84347">
              <w:t xml:space="preserve"> </w:t>
            </w:r>
          </w:p>
          <w:p w:rsidR="00EC0017" w:rsidRPr="00B84347" w:rsidRDefault="00EC0017" w:rsidP="00EC0017">
            <w:pPr>
              <w:numPr>
                <w:ilvl w:val="1"/>
                <w:numId w:val="12"/>
              </w:numPr>
              <w:tabs>
                <w:tab w:val="clear" w:pos="1440"/>
                <w:tab w:val="num" w:pos="761"/>
              </w:tabs>
              <w:ind w:left="761"/>
            </w:pPr>
            <w:r w:rsidRPr="00B84347">
              <w:t>epidemiologija</w:t>
            </w:r>
            <w:r>
              <w:t xml:space="preserve"> (</w:t>
            </w:r>
            <w:r w:rsidRPr="00B84347">
              <w:t>najmanje 1 mjesec</w:t>
            </w:r>
            <w:r>
              <w:t xml:space="preserve">) pri nadležnom državnom zdravstvenom zavodu za javnozdravstvenu djelatnost </w:t>
            </w:r>
          </w:p>
        </w:tc>
      </w:tr>
    </w:tbl>
    <w:p w:rsidR="00EC0017" w:rsidRDefault="00EC0017" w:rsidP="00EC0017">
      <w:pPr>
        <w:rPr>
          <w:b/>
        </w:rPr>
      </w:pPr>
    </w:p>
    <w:p w:rsidR="00EC0017" w:rsidRDefault="00EC0017" w:rsidP="00EC0017">
      <w:pPr>
        <w:jc w:val="center"/>
        <w:rPr>
          <w:rFonts w:ascii="Arial" w:hAnsi="Arial" w:cs="Arial"/>
          <w:b/>
          <w:sz w:val="22"/>
          <w:szCs w:val="22"/>
        </w:rPr>
      </w:pPr>
    </w:p>
    <w:p w:rsidR="00EC0017" w:rsidRPr="00452C32" w:rsidRDefault="00EC0017" w:rsidP="00EC0017">
      <w:pPr>
        <w:jc w:val="center"/>
        <w:rPr>
          <w:rFonts w:ascii="Arial" w:hAnsi="Arial" w:cs="Arial"/>
          <w:b/>
          <w:sz w:val="22"/>
          <w:szCs w:val="22"/>
        </w:rPr>
      </w:pPr>
      <w:r w:rsidRPr="00452C32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EC0017" w:rsidRDefault="00EC0017" w:rsidP="00EC0017">
      <w:pPr>
        <w:jc w:val="center"/>
        <w:rPr>
          <w:rFonts w:ascii="Arial" w:hAnsi="Arial" w:cs="Arial"/>
          <w:b/>
          <w:sz w:val="22"/>
          <w:szCs w:val="22"/>
        </w:rPr>
      </w:pPr>
      <w:r w:rsidRPr="00452C32">
        <w:rPr>
          <w:rFonts w:ascii="Arial" w:hAnsi="Arial" w:cs="Arial"/>
          <w:b/>
          <w:sz w:val="22"/>
          <w:szCs w:val="22"/>
        </w:rPr>
        <w:t>LABORATORIJSKA IMUNOLOGIJA</w:t>
      </w: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375"/>
      </w:tblGrid>
      <w:tr w:rsidR="00EC0017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EC0017" w:rsidRPr="000209E2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EC0017" w:rsidRPr="000209E2" w:rsidRDefault="00EC0017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375" w:type="dxa"/>
            <w:vMerge w:val="restart"/>
            <w:tcBorders>
              <w:right w:val="single" w:sz="4" w:space="0" w:color="auto"/>
            </w:tcBorders>
            <w:vAlign w:val="center"/>
          </w:tcPr>
          <w:p w:rsidR="00EC0017" w:rsidRPr="000209E2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0017" w:rsidRPr="000209E2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5715" r="9525" b="1333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9DBD21E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C0017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17" w:rsidRPr="000209E2" w:rsidRDefault="00EC0017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EC0017" w:rsidRPr="000209E2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C0017" w:rsidRPr="000209E2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C0017" w:rsidRPr="000209E2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75" w:type="dxa"/>
            <w:vMerge/>
            <w:tcBorders>
              <w:right w:val="single" w:sz="4" w:space="0" w:color="auto"/>
            </w:tcBorders>
            <w:vAlign w:val="center"/>
          </w:tcPr>
          <w:p w:rsidR="00EC0017" w:rsidRPr="000209E2" w:rsidRDefault="00EC0017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EC0017" w:rsidRPr="000209E2" w:rsidRDefault="00EC0017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EC0017" w:rsidRPr="000209E2" w:rsidRDefault="00EC0017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375" w:type="dxa"/>
            <w:vAlign w:val="center"/>
          </w:tcPr>
          <w:p w:rsidR="00EC0017" w:rsidRPr="000209E2" w:rsidRDefault="00EC0017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C0017" w:rsidRPr="000209E2" w:rsidTr="0025099B">
        <w:trPr>
          <w:trHeight w:val="540"/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0209E2" w:rsidTr="0025099B">
        <w:trPr>
          <w:trHeight w:val="501"/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0209E2" w:rsidTr="0025099B">
        <w:trPr>
          <w:jc w:val="center"/>
        </w:trPr>
        <w:tc>
          <w:tcPr>
            <w:tcW w:w="6227" w:type="dxa"/>
          </w:tcPr>
          <w:p w:rsidR="00EC0017" w:rsidRPr="00BB2841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5" w:type="dxa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C0017" w:rsidRPr="000209E2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5" w:type="dxa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C0017" w:rsidRPr="000209E2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5" w:type="dxa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C0017" w:rsidRPr="000209E2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EC0017" w:rsidRPr="004D7C79" w:rsidRDefault="00EC0017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0209E2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F1736B" w:rsidTr="0025099B">
        <w:trPr>
          <w:jc w:val="center"/>
        </w:trPr>
        <w:tc>
          <w:tcPr>
            <w:tcW w:w="6227" w:type="dxa"/>
          </w:tcPr>
          <w:p w:rsidR="00EC0017" w:rsidRPr="004D7C79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5" w:type="dxa"/>
          </w:tcPr>
          <w:p w:rsidR="00EC0017" w:rsidRPr="00F1736B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0017" w:rsidRDefault="00EC0017" w:rsidP="00EC0017">
      <w:pPr>
        <w:rPr>
          <w:b/>
        </w:rPr>
      </w:pPr>
    </w:p>
    <w:p w:rsidR="00EC0017" w:rsidRDefault="00EC0017" w:rsidP="00EC0017">
      <w:pPr>
        <w:jc w:val="both"/>
        <w:rPr>
          <w:b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  <w:gridCol w:w="1275"/>
        <w:gridCol w:w="1204"/>
        <w:gridCol w:w="1158"/>
        <w:gridCol w:w="3103"/>
      </w:tblGrid>
      <w:tr w:rsidR="00EC0017" w:rsidRPr="00256465" w:rsidTr="0025099B">
        <w:trPr>
          <w:trHeight w:val="321"/>
          <w:jc w:val="center"/>
        </w:trPr>
        <w:tc>
          <w:tcPr>
            <w:tcW w:w="6226" w:type="dxa"/>
            <w:vMerge w:val="restart"/>
            <w:tcBorders>
              <w:right w:val="single" w:sz="4" w:space="0" w:color="auto"/>
            </w:tcBorders>
            <w:vAlign w:val="center"/>
          </w:tcPr>
          <w:p w:rsidR="00EC0017" w:rsidRPr="00256465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465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gridSpan w:val="3"/>
            <w:tcBorders>
              <w:right w:val="single" w:sz="4" w:space="0" w:color="auto"/>
            </w:tcBorders>
            <w:vAlign w:val="center"/>
          </w:tcPr>
          <w:p w:rsidR="00EC0017" w:rsidRPr="00256465" w:rsidRDefault="00EC0017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378" w:type="dxa"/>
            <w:vMerge w:val="restart"/>
            <w:tcBorders>
              <w:right w:val="single" w:sz="4" w:space="0" w:color="auto"/>
            </w:tcBorders>
            <w:vAlign w:val="center"/>
          </w:tcPr>
          <w:p w:rsidR="00EC0017" w:rsidRPr="00256465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0017" w:rsidRPr="00256465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46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890" t="8890" r="10160" b="1016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CDDE683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256465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C0017" w:rsidRPr="00256465" w:rsidTr="0025099B">
        <w:trPr>
          <w:jc w:val="center"/>
        </w:trPr>
        <w:tc>
          <w:tcPr>
            <w:tcW w:w="62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17" w:rsidRPr="00256465" w:rsidRDefault="00EC0017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EC0017" w:rsidRPr="00256465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46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C0017" w:rsidRPr="00256465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46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EC0017" w:rsidRPr="00256465" w:rsidRDefault="00EC0017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46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78" w:type="dxa"/>
            <w:vMerge/>
            <w:tcBorders>
              <w:right w:val="single" w:sz="4" w:space="0" w:color="auto"/>
            </w:tcBorders>
            <w:vAlign w:val="center"/>
          </w:tcPr>
          <w:p w:rsidR="00EC0017" w:rsidRPr="00256465" w:rsidRDefault="00EC0017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256465" w:rsidTr="0025099B">
        <w:trPr>
          <w:trHeight w:val="515"/>
          <w:jc w:val="center"/>
        </w:trPr>
        <w:tc>
          <w:tcPr>
            <w:tcW w:w="6226" w:type="dxa"/>
            <w:shd w:val="clear" w:color="auto" w:fill="C0C0C0"/>
            <w:vAlign w:val="center"/>
          </w:tcPr>
          <w:p w:rsidR="00EC0017" w:rsidRPr="00256465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465">
              <w:rPr>
                <w:rFonts w:ascii="Arial" w:hAnsi="Arial" w:cs="Arial"/>
                <w:b/>
                <w:sz w:val="22"/>
                <w:szCs w:val="22"/>
              </w:rPr>
              <w:t>Rukovanje uzorcima</w:t>
            </w:r>
          </w:p>
          <w:p w:rsidR="00EC0017" w:rsidRPr="00EA79E9" w:rsidRDefault="00EC0017" w:rsidP="0025099B">
            <w:pPr>
              <w:pStyle w:val="aNaslov"/>
              <w:spacing w:before="0"/>
              <w:rPr>
                <w:highlight w:val="yellow"/>
                <w:lang w:val="hr-HR"/>
              </w:rPr>
            </w:pP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  <w:vAlign w:val="center"/>
          </w:tcPr>
          <w:p w:rsidR="00EC0017" w:rsidRPr="00256465" w:rsidRDefault="00EC0017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6465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378" w:type="dxa"/>
            <w:vAlign w:val="center"/>
          </w:tcPr>
          <w:p w:rsidR="00EC0017" w:rsidRPr="00256465" w:rsidRDefault="00EC0017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56465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C0017" w:rsidRPr="00256465" w:rsidTr="0025099B">
        <w:trPr>
          <w:trHeight w:val="540"/>
          <w:jc w:val="center"/>
        </w:trPr>
        <w:tc>
          <w:tcPr>
            <w:tcW w:w="6226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lastRenderedPageBreak/>
              <w:t>Zaprimanje i transport uzoraka</w:t>
            </w: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256465" w:rsidTr="0025099B">
        <w:trPr>
          <w:trHeight w:val="519"/>
          <w:jc w:val="center"/>
        </w:trPr>
        <w:tc>
          <w:tcPr>
            <w:tcW w:w="6226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 xml:space="preserve">Slanje uzoraka poštom </w:t>
            </w: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256465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Rukovanje uzorcima i pohrana u laboratoriju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256465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Odstranjivanje kliničkog otpada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256465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Uzorci visokog rizika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256465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Akcidentalno prolijevanje uzoraka i sprječavanje istog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256465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465">
              <w:rPr>
                <w:rFonts w:ascii="Arial" w:hAnsi="Arial" w:cs="Arial"/>
                <w:b/>
                <w:sz w:val="22"/>
                <w:szCs w:val="22"/>
              </w:rPr>
              <w:t>Osiguranje kvalitete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Standardni operativni postupci (SOP)</w:t>
            </w: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Nadzor nad dokumentima</w:t>
            </w: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Adekvatno uzorkovanje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 xml:space="preserve">Provjera identiteta uzoraka 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 xml:space="preserve">Određivanje kontrolnih vrijednosti 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Unutarnja kontrola kvalitete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 xml:space="preserve">Vanjska kontrola kvalitete 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56465">
              <w:rPr>
                <w:rFonts w:ascii="Arial" w:hAnsi="Arial" w:cs="Arial"/>
                <w:bCs/>
                <w:iCs/>
                <w:sz w:val="22"/>
                <w:szCs w:val="22"/>
              </w:rPr>
              <w:t>Osiguranje kvalitete</w:t>
            </w:r>
          </w:p>
          <w:p w:rsidR="00EC0017" w:rsidRPr="00256465" w:rsidRDefault="00EC0017" w:rsidP="0025099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Interpretacija kontrole kvalitete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Akreditacija laboratorija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lastRenderedPageBreak/>
              <w:t>Registracija laboratorijskog osoblja (prema sistematizaciji)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 xml:space="preserve">Nadzor nad laboratorijem 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465">
              <w:rPr>
                <w:rFonts w:ascii="Arial" w:hAnsi="Arial" w:cs="Arial"/>
                <w:b/>
                <w:sz w:val="22"/>
                <w:szCs w:val="22"/>
              </w:rPr>
              <w:t>Zdravlje i sigurnost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Pravila sigurnosti u laboratoriju</w:t>
            </w: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Upravljanje i nadzor nad rizicima</w:t>
            </w: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Pravilnik o zaštiti i sigurnosti na radu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Sigurnost od požara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Postupanje s tvarima opasnim po zdravlje u laboratoriju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Dezinfekcija i dekontaminacija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Pravilnik o zaštiti cijepljenjem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Opasne kemijske tvari i njihova kontrola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 xml:space="preserve">Opasnosti od ozljeđivanja mehaničkim predmetima (uključujući igle) </w:t>
            </w: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 xml:space="preserve">Postupanje nakon uboda iglom 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Opasnost strujnog udara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Ionizirajuće zračenje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Opasnosti od lasera i UV-zraka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 xml:space="preserve">Postupanje u slučaju nezgoda 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Odstranjivanje otpada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Sigurna pohrana kemikalija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Osnovna laboratorijska oprema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Prikupljanje ponuda od dobavljača za novi servis/opremu</w:t>
            </w: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Kontrola potrošnje</w:t>
            </w: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Kalibracija instrumenata i pribora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56465">
              <w:rPr>
                <w:rFonts w:ascii="Arial" w:hAnsi="Arial" w:cs="Arial"/>
                <w:sz w:val="22"/>
                <w:szCs w:val="22"/>
              </w:rPr>
              <w:t>Disciplinski postupak</w:t>
            </w:r>
          </w:p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256465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iCs/>
                <w:sz w:val="22"/>
                <w:szCs w:val="22"/>
              </w:rPr>
              <w:t>Korištenje laboratorijske opreme</w:t>
            </w:r>
          </w:p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Pipetiranje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Robotizirano uzorkovanje tekućina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Vage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Centrifuge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pH-metri, načela pripreme pufera</w:t>
            </w:r>
          </w:p>
          <w:p w:rsidR="00EC0017" w:rsidRPr="0056175C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pStyle w:val="Tekstfusnote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6175C">
              <w:rPr>
                <w:rFonts w:ascii="Arial" w:hAnsi="Arial" w:cs="Arial"/>
                <w:sz w:val="22"/>
                <w:szCs w:val="22"/>
                <w:lang w:val="hr-HR"/>
              </w:rPr>
              <w:t>Pročišćavanje vode</w:t>
            </w:r>
          </w:p>
          <w:p w:rsidR="00EC0017" w:rsidRPr="0056175C" w:rsidRDefault="00EC0017" w:rsidP="0025099B">
            <w:pPr>
              <w:pStyle w:val="Tekstfusnote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Mikroskopi, vrste mikroskopa</w:t>
            </w:r>
          </w:p>
          <w:p w:rsidR="00EC0017" w:rsidRPr="0056175C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Priprema rezova za mikroskopiranje</w:t>
            </w:r>
          </w:p>
          <w:p w:rsidR="00EC0017" w:rsidRPr="0056175C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 xml:space="preserve">Fiksacija i priprema tkiva u parafinu </w:t>
            </w:r>
          </w:p>
          <w:p w:rsidR="00EC0017" w:rsidRPr="0056175C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Rukovanje kriostatom</w:t>
            </w:r>
          </w:p>
          <w:p w:rsidR="00EC0017" w:rsidRPr="0056175C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bCs/>
                <w:sz w:val="22"/>
                <w:szCs w:val="22"/>
              </w:rPr>
              <w:t>Spektrofotometrija</w:t>
            </w:r>
            <w:r w:rsidRPr="0056175C">
              <w:rPr>
                <w:rFonts w:ascii="Arial" w:hAnsi="Arial" w:cs="Arial"/>
                <w:sz w:val="22"/>
                <w:szCs w:val="22"/>
              </w:rPr>
              <w:t xml:space="preserve"> (vidljivi spektar, UV)</w:t>
            </w:r>
          </w:p>
          <w:p w:rsidR="00EC0017" w:rsidRPr="0056175C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Nefelometrija i turbidimetrija</w:t>
            </w:r>
          </w:p>
          <w:p w:rsidR="00EC0017" w:rsidRPr="0056175C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Denzitometrija</w:t>
            </w:r>
          </w:p>
          <w:p w:rsidR="00EC0017" w:rsidRPr="0056175C" w:rsidRDefault="00EC0017" w:rsidP="0025099B">
            <w:pPr>
              <w:ind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Enzimski imunotest i srodne metode</w:t>
            </w:r>
          </w:p>
          <w:p w:rsidR="00EC0017" w:rsidRPr="0056175C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Izotopske metode</w:t>
            </w:r>
          </w:p>
          <w:p w:rsidR="00EC0017" w:rsidRPr="0056175C" w:rsidRDefault="00EC0017" w:rsidP="0025099B">
            <w:pPr>
              <w:ind w:right="-9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Beta-brojači</w:t>
            </w:r>
          </w:p>
          <w:p w:rsidR="00EC0017" w:rsidRPr="0056175C" w:rsidRDefault="00EC0017" w:rsidP="0025099B">
            <w:pPr>
              <w:ind w:right="-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ind w:right="-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Gama-brojači</w:t>
            </w:r>
          </w:p>
          <w:p w:rsidR="00EC0017" w:rsidRPr="0056175C" w:rsidRDefault="00EC0017" w:rsidP="0025099B">
            <w:pPr>
              <w:ind w:right="-9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Default="00EC0017" w:rsidP="0025099B">
            <w:pPr>
              <w:ind w:right="-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Radioimunoesej</w:t>
            </w:r>
          </w:p>
          <w:p w:rsidR="00EC0017" w:rsidRPr="0056175C" w:rsidRDefault="00EC0017" w:rsidP="0025099B">
            <w:pPr>
              <w:ind w:right="-9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ind w:right="-9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Metode u gelu i elektroforeza</w:t>
            </w:r>
          </w:p>
          <w:p w:rsidR="00EC0017" w:rsidRPr="0056175C" w:rsidRDefault="00EC0017" w:rsidP="0025099B">
            <w:pPr>
              <w:ind w:right="-9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Radijalna imunodifuzija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Dvostruka difuzija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Zonska elektorforeza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Imunoelektroforeza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Elektroforeza u poliakrilamidnom gelu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Dvosmjerna elektroforeza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Izoelektrično fokusiranje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Western blot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Imunofiksacija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Kapilarna elektroforeza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Metode bojenja gelova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Kromatografske metode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Kromatografija na kolumnama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Gel-filtracija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Ionska kromatografija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Afinitetna kromatografija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Opća načela rada sa stanicama i tkivima</w:t>
            </w:r>
          </w:p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Kultura tkiva i aseptičke tehnike rukovanja s biološkim materijalom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357"/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Pohrana/zamrzavanje stanica i tkiva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Testovi vijabilnosti stanica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Brojanje stanica/leukocita u hemocitometru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Razmaz krvi i koštane srži - bojenje i analiza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Citocentrifugiranje i bojenje preparata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Protočna citometrija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Svjetlosna i fluorescentna mikroskopija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Metode molekularne biologije</w:t>
            </w:r>
          </w:p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 xml:space="preserve">Načela izolacije i analize DNA 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Restrikcijski enzimi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 xml:space="preserve">DNA-probe 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Hibridizacijske tehnike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Southern-blot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Reakcija lančane polimeraze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870D00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D00">
              <w:rPr>
                <w:rFonts w:ascii="Arial" w:hAnsi="Arial" w:cs="Arial"/>
                <w:b/>
                <w:sz w:val="22"/>
                <w:szCs w:val="22"/>
              </w:rPr>
              <w:t>Specifične laboratorijske metode stanične imunologije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Metode separacije leukocita:</w:t>
            </w:r>
          </w:p>
          <w:p w:rsidR="00EC0017" w:rsidRPr="0056175C" w:rsidRDefault="00EC0017" w:rsidP="00EC001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na gradijentu gustoće (fikol)</w:t>
            </w:r>
          </w:p>
          <w:p w:rsidR="00EC0017" w:rsidRPr="0056175C" w:rsidRDefault="00EC0017" w:rsidP="00EC001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imunomagnetskim metodama</w:t>
            </w:r>
          </w:p>
          <w:p w:rsidR="00EC0017" w:rsidRPr="0056175C" w:rsidRDefault="00EC0017" w:rsidP="00EC001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protočnim citometrom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Funkcijski testovi leukocita:</w:t>
            </w:r>
          </w:p>
          <w:p w:rsidR="00EC0017" w:rsidRPr="0056175C" w:rsidRDefault="00EC0017" w:rsidP="00EC001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fagocitoza</w:t>
            </w:r>
          </w:p>
          <w:p w:rsidR="00EC0017" w:rsidRPr="0056175C" w:rsidRDefault="00EC0017" w:rsidP="00EC001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NBT-test i respiracijski prasak</w:t>
            </w:r>
          </w:p>
          <w:p w:rsidR="00EC0017" w:rsidRPr="0056175C" w:rsidRDefault="00EC0017" w:rsidP="00EC001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CD40-ligand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Testovi stanične proliferacije i njihova primjena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Protočna citometrija, načela i primjena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175C">
              <w:rPr>
                <w:rFonts w:ascii="Arial" w:hAnsi="Arial" w:cs="Arial"/>
                <w:bCs/>
                <w:sz w:val="22"/>
                <w:szCs w:val="22"/>
              </w:rPr>
              <w:t>Primjena protočne citometrije u dijagnostici imunodeficijencija</w:t>
            </w:r>
          </w:p>
          <w:p w:rsidR="00EC0017" w:rsidRPr="0056175C" w:rsidRDefault="00EC0017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175C">
              <w:rPr>
                <w:rFonts w:ascii="Arial" w:hAnsi="Arial" w:cs="Arial"/>
                <w:bCs/>
                <w:sz w:val="22"/>
                <w:szCs w:val="22"/>
              </w:rPr>
              <w:t xml:space="preserve">Primjena protočne citometrije u dijagnostici i klasifikaciji hematoloških neoplazmi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B84347" w:rsidRDefault="00EC0017" w:rsidP="0025099B"/>
        </w:tc>
      </w:tr>
      <w:tr w:rsidR="00EC0017" w:rsidRPr="0056175C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HLA i tipizacija tkiva</w:t>
            </w:r>
          </w:p>
          <w:p w:rsidR="00EC0017" w:rsidRPr="0056175C" w:rsidRDefault="00EC0017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lastRenderedPageBreak/>
              <w:t>HLA-tipizacija: serologija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HLA-tipizacija: DNA-tehnnologija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Analiza mikrosatelita: DNA-tehnologija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Stanični testovi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 xml:space="preserve">Pretraživanje antitijela („cross-match“) 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Načela probira za transplantaciju bubrega, solidnih organa i koštane srži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Analiza proteina</w:t>
            </w:r>
          </w:p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Imunoglobulini (G, A, M, D, E)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 xml:space="preserve">Imunoglobulinski podrazredi 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Imunoglobulinski lanci (teški, laki)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408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Metode za određivanje specifičnih imunoglobulina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Krioglobulini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Paraproteini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Beta-2 mikroglobulin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Ostali proteini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Specifični IgE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C-reaktivni protein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  <w:t xml:space="preserve">Komplement: C3 i C4; 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ostale komponente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Testovi za određivanje aktivnosti komplementa: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CH50 \CH100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AP50\AP100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C3-nefritički čimbenik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C1-inhibitor: imunokemijski i funkcionalno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Određivanje citokina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B84347" w:rsidRDefault="00EC0017" w:rsidP="0025099B"/>
        </w:tc>
      </w:tr>
      <w:tr w:rsidR="00EC0017" w:rsidRPr="00B84347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ind w:left="5040" w:right="1573" w:hanging="50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Analiza autoantitijela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u reumatoidnim bolestima- reumatoidni faktor (RF) i antitijela protiv cikličkog citruliniranog peptida (CCP)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 xml:space="preserve">Antitijela protiv stanične jezgre 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dvostruke uzvojnice (ds) DNA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 xml:space="preserve">Antitijela protiv ekstraktibilnih nuklearnih antigena: Ro, </w:t>
            </w:r>
            <w:smartTag w:uri="urn:schemas-microsoft-com:office:smarttags" w:element="PersonName">
              <w:smartTagPr>
                <w:attr w:name="ProductID" w:val="La, Sm"/>
              </w:smartTagPr>
              <w:r w:rsidRPr="0056175C">
                <w:rPr>
                  <w:rFonts w:ascii="Arial" w:hAnsi="Arial" w:cs="Arial"/>
                  <w:sz w:val="22"/>
                  <w:szCs w:val="22"/>
                </w:rPr>
                <w:t>La, Sm</w:t>
              </w:r>
            </w:smartTag>
            <w:r w:rsidRPr="0056175C">
              <w:rPr>
                <w:rFonts w:ascii="Arial" w:hAnsi="Arial" w:cs="Arial"/>
                <w:sz w:val="22"/>
                <w:szCs w:val="22"/>
              </w:rPr>
              <w:t>, RNP, Jo-1 i Scl-70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citoplazmatskih antigena neutrofilnih granulocita: c-ANCA, p-ANCA i a-ANCA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glatke muskulature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glomerulske bazalne membrane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mitohondrija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za dijagnostiku celijakije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parijetalnih stanica želuca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lastRenderedPageBreak/>
              <w:t>Antitijela protiv unutrašnjeg čimbenika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Autoantitijela protiv antigena štitnjače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beta-stanica Langerhansovih otočića gušterače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stanica koje luče steroidne hormone (nadbubrežna žlijezda, jajnik, testis)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kardiolipina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</w:tcPr>
          <w:p w:rsidR="00EC0017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antigena jetre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Antitijela protiv antigena živčanih stanica: Yo, Hu, gangliozidi dekarboksilaza glutamičke kiseline, glikoproteini mijelina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Imunohistologija</w:t>
            </w:r>
          </w:p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Analiza imunofluorescentnim metodama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Načela imunohistokemije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Histologija imunosustava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Bubrežne bolesti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trHeight w:val="519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Kožne bolesti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56175C" w:rsidTr="0025099B">
        <w:trPr>
          <w:trHeight w:val="519"/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Uporaba statističkih postupaka u tumačenju laboratorijskih rezultata</w:t>
            </w: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Mjere središnjeg stremljenja podataka (mjere centralne tendencije)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Parametrijski i neparametrijski testovi usporedbe podataka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Osjetljivost i specifičnost laboratorijskih testova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lastRenderedPageBreak/>
              <w:t>Negativna i pozitivna prediktivna vrijednost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ROC-krivulje, krivulje karakteristika rada prijamnika (Receiver Operating Characteristic)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 xml:space="preserve">Razumijevanje vjerojatnosti </w:t>
            </w:r>
            <w:r w:rsidRPr="0056175C">
              <w:rPr>
                <w:rFonts w:ascii="Arial" w:hAnsi="Arial" w:cs="Arial"/>
                <w:i/>
                <w:sz w:val="22"/>
                <w:szCs w:val="22"/>
              </w:rPr>
              <w:t>a priori</w:t>
            </w:r>
            <w:r w:rsidRPr="0056175C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56175C">
              <w:rPr>
                <w:rFonts w:ascii="Arial" w:hAnsi="Arial" w:cs="Arial"/>
                <w:i/>
                <w:sz w:val="22"/>
                <w:szCs w:val="22"/>
              </w:rPr>
              <w:t>a posteriori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Razlikovanje uporabe laboratorijskih testova u skriningu i dijagnostici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B84347" w:rsidRDefault="00EC0017" w:rsidP="0025099B"/>
        </w:tc>
      </w:tr>
      <w:tr w:rsidR="00EC0017" w:rsidRPr="0056175C" w:rsidTr="0025099B">
        <w:trPr>
          <w:trHeight w:val="519"/>
          <w:jc w:val="center"/>
        </w:trPr>
        <w:tc>
          <w:tcPr>
            <w:tcW w:w="6226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75C">
              <w:rPr>
                <w:rFonts w:ascii="Arial" w:hAnsi="Arial" w:cs="Arial"/>
                <w:b/>
                <w:sz w:val="22"/>
                <w:szCs w:val="22"/>
              </w:rPr>
              <w:t>Tumačenje rezultata laboratorijskih testova: tumačenje testova</w:t>
            </w: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Testovi na autoantitijela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Testovi na proteine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Stanični testovi</w:t>
            </w:r>
          </w:p>
        </w:tc>
        <w:tc>
          <w:tcPr>
            <w:tcW w:w="1441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Testovi na alergije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3B3B3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  <w:shd w:val="clear" w:color="auto" w:fill="C0C0C0"/>
            <w:vAlign w:val="center"/>
          </w:tcPr>
          <w:p w:rsidR="00EC0017" w:rsidRPr="0056175C" w:rsidRDefault="00EC0017" w:rsidP="0025099B">
            <w:pPr>
              <w:pStyle w:val="aNaslov"/>
              <w:spacing w:before="0"/>
            </w:pPr>
            <w:r w:rsidRPr="0056175C">
              <w:t>Laboratorijsko ispitivanje bolesti</w:t>
            </w: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  <w:shd w:val="clear" w:color="auto" w:fill="C0C0C0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017" w:rsidRPr="00B84347" w:rsidTr="0025099B">
        <w:trPr>
          <w:trHeight w:val="540"/>
          <w:jc w:val="center"/>
        </w:trPr>
        <w:tc>
          <w:tcPr>
            <w:tcW w:w="6226" w:type="dxa"/>
          </w:tcPr>
          <w:p w:rsidR="00EC0017" w:rsidRPr="00526823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26823">
              <w:rPr>
                <w:rFonts w:ascii="Arial" w:hAnsi="Arial" w:cs="Arial"/>
                <w:sz w:val="22"/>
                <w:szCs w:val="22"/>
              </w:rPr>
              <w:t>Imunodeficijencije:</w:t>
            </w:r>
          </w:p>
          <w:p w:rsidR="00EC0017" w:rsidRPr="00526823" w:rsidRDefault="00EC0017" w:rsidP="00EC001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526823">
              <w:rPr>
                <w:rFonts w:ascii="Arial" w:hAnsi="Arial" w:cs="Arial"/>
                <w:sz w:val="22"/>
                <w:szCs w:val="22"/>
              </w:rPr>
              <w:t>nedostatak antitijela, poremećaj fagocita, poremećaji stanične imunosti, poremećaj sustava komplementa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26823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26823">
              <w:rPr>
                <w:rFonts w:ascii="Arial" w:hAnsi="Arial" w:cs="Arial"/>
                <w:sz w:val="22"/>
                <w:szCs w:val="22"/>
              </w:rPr>
              <w:t>Sistemske autoimune bolesti:</w:t>
            </w:r>
          </w:p>
          <w:p w:rsidR="00EC0017" w:rsidRPr="00526823" w:rsidRDefault="00EC0017" w:rsidP="00EC0017">
            <w:pPr>
              <w:numPr>
                <w:ilvl w:val="0"/>
                <w:numId w:val="25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26823">
              <w:rPr>
                <w:rFonts w:ascii="Arial" w:hAnsi="Arial" w:cs="Arial"/>
                <w:sz w:val="22"/>
                <w:szCs w:val="22"/>
              </w:rPr>
              <w:t>sistemski eritemski lupus, reumatoidni artritis, juvenilni idiopatski artritis, antifosfolipidni sindrom, sklerodermija, Sjögrenov sindrom, sistemski vaskulitis, seronegativne spondiloartropatije, dermatomiozitis, sindromi preklapanja, autoinflamacijski sindromi, autoimunosni sindromi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26823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26823">
              <w:rPr>
                <w:rFonts w:ascii="Arial" w:hAnsi="Arial" w:cs="Arial"/>
                <w:sz w:val="22"/>
                <w:szCs w:val="22"/>
              </w:rPr>
              <w:t>Organ-specifične imunološke/autoimune bolesti:</w:t>
            </w:r>
          </w:p>
          <w:p w:rsidR="00EC0017" w:rsidRPr="00526823" w:rsidRDefault="00EC0017" w:rsidP="00EC0017">
            <w:pPr>
              <w:numPr>
                <w:ilvl w:val="1"/>
                <w:numId w:val="2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6823">
              <w:rPr>
                <w:rFonts w:ascii="Arial" w:hAnsi="Arial" w:cs="Arial"/>
                <w:sz w:val="22"/>
                <w:szCs w:val="22"/>
              </w:rPr>
              <w:t xml:space="preserve">imunološke bolesti bubrega, autoimune bolesti endokrinih žlijezda, </w:t>
            </w:r>
            <w:r w:rsidRPr="00526823">
              <w:rPr>
                <w:rFonts w:ascii="Arial" w:hAnsi="Arial" w:cs="Arial"/>
                <w:color w:val="000000"/>
                <w:sz w:val="22"/>
                <w:szCs w:val="22"/>
              </w:rPr>
              <w:t>imunološke bolesti probavnog trakta, autoimune bolesti jetre, mijastenija gravis, imunološke bolesti živčanog sustava, bulozne autoimune bolesti kože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Alergije:</w:t>
            </w:r>
          </w:p>
          <w:p w:rsidR="00EC0017" w:rsidRPr="0056175C" w:rsidRDefault="00EC0017" w:rsidP="00EC0017">
            <w:pPr>
              <w:numPr>
                <w:ilvl w:val="0"/>
                <w:numId w:val="26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na hranu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6175C">
              <w:rPr>
                <w:rFonts w:ascii="Arial" w:hAnsi="Arial" w:cs="Arial"/>
                <w:sz w:val="22"/>
                <w:szCs w:val="22"/>
              </w:rPr>
              <w:t>na inhalacijske alergene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6175C">
              <w:rPr>
                <w:rFonts w:ascii="Arial" w:hAnsi="Arial" w:cs="Arial"/>
                <w:sz w:val="22"/>
                <w:szCs w:val="22"/>
              </w:rPr>
              <w:t>na lijekove</w:t>
            </w:r>
          </w:p>
          <w:p w:rsidR="00EC0017" w:rsidRPr="0056175C" w:rsidRDefault="00EC0017" w:rsidP="0025099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lastRenderedPageBreak/>
              <w:t>Kožno testiranje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6175C">
              <w:rPr>
                <w:rFonts w:ascii="Arial" w:hAnsi="Arial" w:cs="Arial"/>
                <w:sz w:val="22"/>
                <w:szCs w:val="22"/>
              </w:rPr>
              <w:t>Patch-test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6175C">
              <w:rPr>
                <w:rFonts w:ascii="Arial" w:hAnsi="Arial" w:cs="Arial"/>
                <w:sz w:val="22"/>
                <w:szCs w:val="22"/>
              </w:rPr>
              <w:t>Mantoux-ov test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6175C">
              <w:rPr>
                <w:rFonts w:ascii="Arial" w:hAnsi="Arial" w:cs="Arial"/>
                <w:sz w:val="22"/>
                <w:szCs w:val="22"/>
              </w:rPr>
              <w:t>Anafilaksija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Limfoproliferativne bolesti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  <w:tr w:rsidR="00EC0017" w:rsidRPr="00B84347" w:rsidTr="0025099B">
        <w:trPr>
          <w:trHeight w:val="519"/>
          <w:jc w:val="center"/>
        </w:trPr>
        <w:tc>
          <w:tcPr>
            <w:tcW w:w="6226" w:type="dxa"/>
          </w:tcPr>
          <w:p w:rsidR="00EC0017" w:rsidRPr="0056175C" w:rsidRDefault="00EC0017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6175C">
              <w:rPr>
                <w:rFonts w:ascii="Arial" w:hAnsi="Arial" w:cs="Arial"/>
                <w:sz w:val="22"/>
                <w:szCs w:val="22"/>
              </w:rPr>
              <w:t>Hematološke neoplazme</w:t>
            </w:r>
          </w:p>
        </w:tc>
        <w:tc>
          <w:tcPr>
            <w:tcW w:w="1441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0" w:type="dxa"/>
            <w:shd w:val="clear" w:color="auto" w:fill="auto"/>
          </w:tcPr>
          <w:p w:rsidR="00EC0017" w:rsidRPr="00B84347" w:rsidRDefault="00EC0017" w:rsidP="0025099B"/>
        </w:tc>
        <w:tc>
          <w:tcPr>
            <w:tcW w:w="1441" w:type="dxa"/>
            <w:shd w:val="clear" w:color="auto" w:fill="B3B3B3"/>
          </w:tcPr>
          <w:p w:rsidR="00EC0017" w:rsidRPr="00B84347" w:rsidRDefault="00EC0017" w:rsidP="0025099B"/>
        </w:tc>
        <w:tc>
          <w:tcPr>
            <w:tcW w:w="4378" w:type="dxa"/>
          </w:tcPr>
          <w:p w:rsidR="00EC0017" w:rsidRPr="00B84347" w:rsidRDefault="00EC0017" w:rsidP="0025099B"/>
        </w:tc>
      </w:tr>
    </w:tbl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EC0017" w:rsidRDefault="00EC0017" w:rsidP="00EC0017"/>
    <w:p w:rsidR="00401EDC" w:rsidRDefault="00401EDC"/>
    <w:sectPr w:rsidR="00401EDC" w:rsidSect="00EC0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50" w:rsidRDefault="00061D50" w:rsidP="0068463B">
      <w:r>
        <w:separator/>
      </w:r>
    </w:p>
  </w:endnote>
  <w:endnote w:type="continuationSeparator" w:id="0">
    <w:p w:rsidR="00061D50" w:rsidRDefault="00061D50" w:rsidP="006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B" w:rsidRDefault="006846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0936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8463B" w:rsidRDefault="006846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463B" w:rsidRDefault="006846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B" w:rsidRDefault="006846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50" w:rsidRDefault="00061D50" w:rsidP="0068463B">
      <w:r>
        <w:separator/>
      </w:r>
    </w:p>
  </w:footnote>
  <w:footnote w:type="continuationSeparator" w:id="0">
    <w:p w:rsidR="00061D50" w:rsidRDefault="00061D50" w:rsidP="0068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B" w:rsidRDefault="006846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B" w:rsidRDefault="0068463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B" w:rsidRDefault="006846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3475B20"/>
    <w:multiLevelType w:val="hybridMultilevel"/>
    <w:tmpl w:val="37B43BB8"/>
    <w:lvl w:ilvl="0" w:tplc="73E2455A">
      <w:start w:val="15"/>
      <w:numFmt w:val="bullet"/>
      <w:lvlText w:val="-"/>
      <w:lvlJc w:val="left"/>
      <w:pPr>
        <w:tabs>
          <w:tab w:val="num" w:pos="720"/>
        </w:tabs>
        <w:ind w:left="833" w:hanging="113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55EA7"/>
    <w:multiLevelType w:val="hybridMultilevel"/>
    <w:tmpl w:val="DE6A1BF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6085E"/>
    <w:multiLevelType w:val="hybridMultilevel"/>
    <w:tmpl w:val="FF38D23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E1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7E1F5E"/>
    <w:multiLevelType w:val="hybridMultilevel"/>
    <w:tmpl w:val="2E3AF41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5290"/>
    <w:multiLevelType w:val="hybridMultilevel"/>
    <w:tmpl w:val="4D86773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210BD"/>
    <w:multiLevelType w:val="hybridMultilevel"/>
    <w:tmpl w:val="932C6846"/>
    <w:lvl w:ilvl="0" w:tplc="615686B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A2"/>
    <w:multiLevelType w:val="hybridMultilevel"/>
    <w:tmpl w:val="3AD44B3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10BE5"/>
    <w:multiLevelType w:val="hybridMultilevel"/>
    <w:tmpl w:val="5442DAE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D5754A"/>
    <w:multiLevelType w:val="hybridMultilevel"/>
    <w:tmpl w:val="B1D258EC"/>
    <w:lvl w:ilvl="0" w:tplc="43CC35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3733A"/>
    <w:multiLevelType w:val="hybridMultilevel"/>
    <w:tmpl w:val="A1BE6AB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D45A8E"/>
    <w:multiLevelType w:val="hybridMultilevel"/>
    <w:tmpl w:val="9B188A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B7057"/>
    <w:multiLevelType w:val="hybridMultilevel"/>
    <w:tmpl w:val="1082BA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7F22FC"/>
    <w:multiLevelType w:val="hybridMultilevel"/>
    <w:tmpl w:val="AABEB1AC"/>
    <w:lvl w:ilvl="0" w:tplc="615686B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075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073C55"/>
    <w:multiLevelType w:val="hybridMultilevel"/>
    <w:tmpl w:val="8FC04D14"/>
    <w:lvl w:ilvl="0" w:tplc="58B44288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1263ED"/>
    <w:multiLevelType w:val="hybridMultilevel"/>
    <w:tmpl w:val="A8D6B85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C3361"/>
    <w:multiLevelType w:val="hybridMultilevel"/>
    <w:tmpl w:val="232C9698"/>
    <w:lvl w:ilvl="0" w:tplc="615686B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760D7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32371"/>
    <w:multiLevelType w:val="hybridMultilevel"/>
    <w:tmpl w:val="C99E584E"/>
    <w:lvl w:ilvl="0" w:tplc="615686B0">
      <w:start w:val="9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5" w15:restartNumberingAfterBreak="0">
    <w:nsid w:val="7A741367"/>
    <w:multiLevelType w:val="hybridMultilevel"/>
    <w:tmpl w:val="2CFC11D2"/>
    <w:lvl w:ilvl="0" w:tplc="615686B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6012D"/>
    <w:multiLevelType w:val="hybridMultilevel"/>
    <w:tmpl w:val="B9EAEA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20"/>
  </w:num>
  <w:num w:numId="8">
    <w:abstractNumId w:val="15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26"/>
  </w:num>
  <w:num w:numId="14">
    <w:abstractNumId w:val="7"/>
  </w:num>
  <w:num w:numId="15">
    <w:abstractNumId w:val="22"/>
  </w:num>
  <w:num w:numId="16">
    <w:abstractNumId w:val="12"/>
  </w:num>
  <w:num w:numId="17">
    <w:abstractNumId w:val="17"/>
  </w:num>
  <w:num w:numId="18">
    <w:abstractNumId w:val="18"/>
  </w:num>
  <w:num w:numId="19">
    <w:abstractNumId w:val="21"/>
  </w:num>
  <w:num w:numId="20">
    <w:abstractNumId w:val="14"/>
  </w:num>
  <w:num w:numId="21">
    <w:abstractNumId w:val="2"/>
  </w:num>
  <w:num w:numId="22">
    <w:abstractNumId w:val="9"/>
  </w:num>
  <w:num w:numId="23">
    <w:abstractNumId w:val="19"/>
  </w:num>
  <w:num w:numId="24">
    <w:abstractNumId w:val="25"/>
  </w:num>
  <w:num w:numId="25">
    <w:abstractNumId w:val="23"/>
  </w:num>
  <w:num w:numId="26">
    <w:abstractNumId w:val="24"/>
  </w:num>
  <w:num w:numId="2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17"/>
    <w:rsid w:val="00061D50"/>
    <w:rsid w:val="00401EDC"/>
    <w:rsid w:val="0068463B"/>
    <w:rsid w:val="00801929"/>
    <w:rsid w:val="00D80795"/>
    <w:rsid w:val="00EC0017"/>
    <w:rsid w:val="00E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A91E-A2F4-4A03-A0A7-9BB941CC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00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C0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C0017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C0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C0017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EC0017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EC0017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EC0017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EC0017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001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C0017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EC0017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C0017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C00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C0017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C001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C00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C0017"/>
    <w:rPr>
      <w:rFonts w:ascii="Arial" w:eastAsia="Times New Roman" w:hAnsi="Arial" w:cs="Arial"/>
    </w:rPr>
  </w:style>
  <w:style w:type="paragraph" w:styleId="StandardWeb">
    <w:name w:val="Normal (Web)"/>
    <w:basedOn w:val="Normal"/>
    <w:rsid w:val="00EC0017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EC0017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EC00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C0017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EC00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00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C0017"/>
  </w:style>
  <w:style w:type="character" w:styleId="Hiperveza">
    <w:name w:val="Hyperlink"/>
    <w:rsid w:val="00EC0017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EC00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EC00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EC0017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EC0017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EC0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EC0017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EC00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EC0017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EC00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EC0017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EC0017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EC0017"/>
    <w:rPr>
      <w:b/>
      <w:bCs/>
    </w:rPr>
  </w:style>
  <w:style w:type="table" w:styleId="Reetkatablice">
    <w:name w:val="Table Grid"/>
    <w:basedOn w:val="Obinatablica"/>
    <w:rsid w:val="00EC0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EC0017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EC0017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EC0017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EC0017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EC0017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EC00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EC0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EC0017"/>
    <w:pPr>
      <w:jc w:val="center"/>
    </w:pPr>
  </w:style>
  <w:style w:type="paragraph" w:customStyle="1" w:styleId="T-109fett">
    <w:name w:val="T-10/9 fett"/>
    <w:rsid w:val="00EC0017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EC0017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EC001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EC0017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EC0017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EC0017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EC0017"/>
    <w:rPr>
      <w:sz w:val="24"/>
      <w:szCs w:val="24"/>
      <w:lang w:eastAsia="hr-HR"/>
    </w:rPr>
  </w:style>
  <w:style w:type="character" w:customStyle="1" w:styleId="CharChar">
    <w:name w:val="Char Char"/>
    <w:rsid w:val="00EC0017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EC0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EC0017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EC0017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EC0017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EC0017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EC001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EC00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EC0017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EC00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EC0017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EC0017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EC0017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EC0017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EC0017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EC0017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EC00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C001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EC0017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EC00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EC0017"/>
    <w:pPr>
      <w:ind w:left="283" w:hanging="283"/>
    </w:pPr>
  </w:style>
  <w:style w:type="paragraph" w:styleId="Grafikeoznake2">
    <w:name w:val="List Bullet 2"/>
    <w:basedOn w:val="Normal"/>
    <w:autoRedefine/>
    <w:rsid w:val="00EC0017"/>
  </w:style>
  <w:style w:type="paragraph" w:styleId="Nastavakpopisa2">
    <w:name w:val="List Continue 2"/>
    <w:basedOn w:val="Normal"/>
    <w:rsid w:val="00EC0017"/>
    <w:pPr>
      <w:spacing w:after="120"/>
      <w:ind w:left="566"/>
    </w:pPr>
  </w:style>
  <w:style w:type="paragraph" w:styleId="Grafikeoznake">
    <w:name w:val="List Bullet"/>
    <w:basedOn w:val="Normal"/>
    <w:rsid w:val="00EC0017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EC0017"/>
    <w:pPr>
      <w:ind w:left="566" w:hanging="283"/>
    </w:pPr>
  </w:style>
  <w:style w:type="paragraph" w:styleId="Popis3">
    <w:name w:val="List 3"/>
    <w:basedOn w:val="Normal"/>
    <w:rsid w:val="00EC0017"/>
    <w:pPr>
      <w:ind w:left="849" w:hanging="283"/>
    </w:pPr>
  </w:style>
  <w:style w:type="paragraph" w:styleId="Grafikeoznake3">
    <w:name w:val="List Bullet 3"/>
    <w:basedOn w:val="Normal"/>
    <w:autoRedefine/>
    <w:rsid w:val="00EC0017"/>
    <w:pPr>
      <w:ind w:left="360" w:hanging="360"/>
    </w:pPr>
  </w:style>
  <w:style w:type="paragraph" w:styleId="Nastavakpopisa3">
    <w:name w:val="List Continue 3"/>
    <w:basedOn w:val="Normal"/>
    <w:rsid w:val="00EC0017"/>
    <w:pPr>
      <w:spacing w:after="120"/>
      <w:ind w:left="849"/>
    </w:pPr>
  </w:style>
  <w:style w:type="paragraph" w:styleId="Nastavakpopisa">
    <w:name w:val="List Continue"/>
    <w:basedOn w:val="Normal"/>
    <w:rsid w:val="00EC0017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EC0017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EC00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C0017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EC001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EC0017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EC0017"/>
    <w:pPr>
      <w:ind w:left="708"/>
    </w:pPr>
  </w:style>
  <w:style w:type="paragraph" w:customStyle="1" w:styleId="O">
    <w:name w:val="Oč"/>
    <w:basedOn w:val="Tijeloteksta3"/>
    <w:rsid w:val="00EC0017"/>
  </w:style>
  <w:style w:type="paragraph" w:customStyle="1" w:styleId="anormal0">
    <w:name w:val="anormal"/>
    <w:basedOn w:val="Normal"/>
    <w:rsid w:val="00EC0017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EC0017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EC0017"/>
    <w:rPr>
      <w:i/>
      <w:lang w:eastAsia="en-US"/>
    </w:rPr>
  </w:style>
  <w:style w:type="character" w:customStyle="1" w:styleId="Style1Char">
    <w:name w:val="Style1 Char"/>
    <w:link w:val="Style1"/>
    <w:rsid w:val="00EC0017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EC0017"/>
    <w:rPr>
      <w:sz w:val="16"/>
      <w:szCs w:val="16"/>
    </w:rPr>
  </w:style>
  <w:style w:type="character" w:customStyle="1" w:styleId="uvlaka2CharChar">
    <w:name w:val="uvlaka 2 Char Char"/>
    <w:rsid w:val="00EC0017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EC0017"/>
    <w:rPr>
      <w:rFonts w:cs="Times New Roman"/>
    </w:rPr>
  </w:style>
  <w:style w:type="paragraph" w:styleId="Blokteksta">
    <w:name w:val="Block Text"/>
    <w:basedOn w:val="Normal"/>
    <w:rsid w:val="00EC0017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EC0017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EC0017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EC0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EC0017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EC0017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EC0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EC0017"/>
    <w:pPr>
      <w:spacing w:after="324"/>
    </w:pPr>
  </w:style>
  <w:style w:type="character" w:customStyle="1" w:styleId="BodyTextIndentChar">
    <w:name w:val="Body Text Indent Char"/>
    <w:rsid w:val="00EC0017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EC0017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EC0017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EC0017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EC0017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EC0017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EC0017"/>
    <w:pPr>
      <w:numPr>
        <w:numId w:val="2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EC0017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EC0017"/>
    <w:pPr>
      <w:spacing w:before="100" w:beforeAutospacing="1" w:after="100" w:afterAutospacing="1"/>
    </w:pPr>
  </w:style>
  <w:style w:type="paragraph" w:customStyle="1" w:styleId="Default">
    <w:name w:val="Default"/>
    <w:rsid w:val="00EC001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5</cp:revision>
  <dcterms:created xsi:type="dcterms:W3CDTF">2019-11-16T14:31:00Z</dcterms:created>
  <dcterms:modified xsi:type="dcterms:W3CDTF">2020-02-05T08:17:00Z</dcterms:modified>
</cp:coreProperties>
</file>